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56" w:rsidRDefault="00AE066F" w:rsidP="00CB7B6B">
      <w:pPr>
        <w:pStyle w:val="Bezodstpw"/>
        <w:spacing w:line="360" w:lineRule="auto"/>
        <w:jc w:val="center"/>
        <w:rPr>
          <w:b/>
        </w:rPr>
      </w:pPr>
      <w:r w:rsidRPr="00AE066F">
        <w:rPr>
          <w:b/>
        </w:rPr>
        <w:t>„Ocena leczenia operacyjnego pacjentów ze stenozą zwyrodnieniową</w:t>
      </w:r>
    </w:p>
    <w:p w:rsidR="00AE066F" w:rsidRDefault="00AE066F" w:rsidP="00CB7B6B">
      <w:pPr>
        <w:pStyle w:val="Bezodstpw"/>
        <w:spacing w:line="360" w:lineRule="auto"/>
        <w:jc w:val="center"/>
        <w:rPr>
          <w:b/>
        </w:rPr>
      </w:pPr>
      <w:r w:rsidRPr="00AE066F">
        <w:rPr>
          <w:b/>
        </w:rPr>
        <w:t>w odcinku lędźwiowym kręgosłupa”</w:t>
      </w:r>
    </w:p>
    <w:p w:rsidR="00B96456" w:rsidRDefault="00B96456" w:rsidP="00F04DB5">
      <w:pPr>
        <w:pStyle w:val="Bezodstpw"/>
        <w:spacing w:line="360" w:lineRule="auto"/>
        <w:jc w:val="center"/>
        <w:rPr>
          <w:b/>
        </w:rPr>
      </w:pPr>
    </w:p>
    <w:p w:rsidR="00B96456" w:rsidRPr="00B96456" w:rsidRDefault="00B96456" w:rsidP="00CB7B6B">
      <w:pPr>
        <w:pStyle w:val="Bezodstpw"/>
        <w:spacing w:line="360" w:lineRule="auto"/>
        <w:jc w:val="center"/>
      </w:pPr>
      <w:r w:rsidRPr="00B96456">
        <w:t>Dr n. med. Dawid Sobański</w:t>
      </w:r>
    </w:p>
    <w:p w:rsidR="00B96456" w:rsidRPr="00B96456" w:rsidRDefault="00622FA1" w:rsidP="00CB7B6B">
      <w:pPr>
        <w:pStyle w:val="Bezodstpw"/>
        <w:spacing w:line="360" w:lineRule="auto"/>
        <w:ind w:left="2124" w:firstLine="708"/>
      </w:pPr>
      <w:r>
        <w:t>Rozprawa D</w:t>
      </w:r>
      <w:r w:rsidR="00B96456" w:rsidRPr="00B96456">
        <w:t>oktorska – streszczenie</w:t>
      </w:r>
    </w:p>
    <w:p w:rsidR="00B96456" w:rsidRPr="00B96456" w:rsidRDefault="00B96456" w:rsidP="00CB7B6B">
      <w:pPr>
        <w:pStyle w:val="Bezodstpw"/>
        <w:spacing w:line="360" w:lineRule="auto"/>
        <w:jc w:val="center"/>
      </w:pPr>
      <w:r w:rsidRPr="00B96456">
        <w:t>Promotor – Dr hab. n. med. Paweł Kolasa</w:t>
      </w:r>
    </w:p>
    <w:p w:rsidR="00B96456" w:rsidRDefault="00B96456" w:rsidP="00CB7B6B">
      <w:pPr>
        <w:pStyle w:val="Bezodstpw"/>
        <w:spacing w:line="360" w:lineRule="auto"/>
        <w:jc w:val="center"/>
      </w:pPr>
      <w:r w:rsidRPr="00B96456">
        <w:t xml:space="preserve">Recenzenci – Prof. dr hab. n. med. Andrzej Radek, Prof. dr hab. n. med. Marek </w:t>
      </w:r>
      <w:r>
        <w:t>Zawirski</w:t>
      </w:r>
    </w:p>
    <w:p w:rsidR="00B96456" w:rsidRDefault="00B96456" w:rsidP="00CB7B6B">
      <w:pPr>
        <w:pStyle w:val="Bezodstpw"/>
        <w:spacing w:line="360" w:lineRule="auto"/>
        <w:jc w:val="center"/>
      </w:pPr>
      <w:r>
        <w:t>Publiczna obrona</w:t>
      </w:r>
      <w:r w:rsidR="00067C91">
        <w:t xml:space="preserve"> – 21 października 2014r.</w:t>
      </w:r>
    </w:p>
    <w:p w:rsidR="00067C91" w:rsidRPr="00B96456" w:rsidRDefault="00067C91" w:rsidP="00CB7B6B">
      <w:pPr>
        <w:pStyle w:val="Bezodstpw"/>
        <w:spacing w:line="360" w:lineRule="auto"/>
        <w:jc w:val="center"/>
      </w:pPr>
      <w:r>
        <w:t>Zatwierdzona decyzją Rady Wydziału Wojskowo – Lekarskiego 4 listopada 2014r.</w:t>
      </w:r>
    </w:p>
    <w:p w:rsidR="00AE066F" w:rsidRPr="00AE066F" w:rsidRDefault="00AE066F" w:rsidP="00F04DB5">
      <w:pPr>
        <w:pStyle w:val="Bezodstpw"/>
        <w:spacing w:line="360" w:lineRule="auto"/>
      </w:pPr>
    </w:p>
    <w:p w:rsidR="00AE066F" w:rsidRDefault="00AE066F" w:rsidP="00F04DB5">
      <w:pPr>
        <w:pStyle w:val="Bezodstpw"/>
        <w:spacing w:line="360" w:lineRule="auto"/>
        <w:rPr>
          <w:b/>
        </w:rPr>
      </w:pPr>
      <w:r w:rsidRPr="0077117E">
        <w:rPr>
          <w:b/>
        </w:rPr>
        <w:t>Wstęp</w:t>
      </w:r>
    </w:p>
    <w:p w:rsidR="002B79CD" w:rsidRDefault="003A7F25" w:rsidP="00F04DB5">
      <w:pPr>
        <w:pStyle w:val="Bezodstpw"/>
        <w:spacing w:line="360" w:lineRule="auto"/>
        <w:jc w:val="both"/>
      </w:pPr>
      <w:r w:rsidRPr="00D60099">
        <w:t xml:space="preserve">Stenoza </w:t>
      </w:r>
      <w:r w:rsidR="0093088E">
        <w:t xml:space="preserve">zwyrodnieniowa </w:t>
      </w:r>
      <w:r>
        <w:t>kręgosłupa to zmniejszeni</w:t>
      </w:r>
      <w:r w:rsidR="002B79CD">
        <w:t>e przestrzeni ka</w:t>
      </w:r>
      <w:r w:rsidR="00C72EC0">
        <w:t>nału kręgowego</w:t>
      </w:r>
      <w:r w:rsidR="009850A9">
        <w:t>, jako wynik</w:t>
      </w:r>
      <w:r w:rsidR="00C72EC0">
        <w:t xml:space="preserve"> </w:t>
      </w:r>
      <w:r w:rsidRPr="00D60099">
        <w:t xml:space="preserve">przerostu </w:t>
      </w:r>
      <w:r w:rsidR="0093088E" w:rsidRPr="00D60099">
        <w:t>więzadła żółtego</w:t>
      </w:r>
      <w:r w:rsidR="00C72EC0">
        <w:t>, s</w:t>
      </w:r>
      <w:r w:rsidRPr="00D60099">
        <w:t>tawu międzykręgowego</w:t>
      </w:r>
      <w:r w:rsidR="0093088E">
        <w:t xml:space="preserve"> oraz </w:t>
      </w:r>
      <w:r w:rsidRPr="00D60099">
        <w:t xml:space="preserve">zwyrodnienia </w:t>
      </w:r>
      <w:r w:rsidR="00361BD3">
        <w:t>dysku</w:t>
      </w:r>
      <w:r w:rsidR="0093088E">
        <w:t xml:space="preserve">. </w:t>
      </w:r>
      <w:r>
        <w:t xml:space="preserve">Objawy kliniczne </w:t>
      </w:r>
      <w:r w:rsidR="00C72EC0">
        <w:t>to</w:t>
      </w:r>
      <w:r>
        <w:t xml:space="preserve"> b</w:t>
      </w:r>
      <w:r w:rsidR="00C72EC0">
        <w:t>ól</w:t>
      </w:r>
      <w:r>
        <w:t xml:space="preserve"> </w:t>
      </w:r>
      <w:r w:rsidR="00361BD3">
        <w:t xml:space="preserve">odcinka L-S kręgosłupa, </w:t>
      </w:r>
      <w:r>
        <w:t>po</w:t>
      </w:r>
      <w:r w:rsidR="001C3883">
        <w:t>śladków i kończyn dolny</w:t>
      </w:r>
      <w:r w:rsidR="00361BD3">
        <w:t xml:space="preserve">ch </w:t>
      </w:r>
      <w:r w:rsidR="001C3883">
        <w:t xml:space="preserve">oraz </w:t>
      </w:r>
      <w:r>
        <w:t>chromanie neurogenn</w:t>
      </w:r>
      <w:r w:rsidR="00C72EC0">
        <w:t>e</w:t>
      </w:r>
      <w:r w:rsidR="002B79CD">
        <w:t>. L</w:t>
      </w:r>
      <w:r w:rsidR="00F04DB5" w:rsidRPr="0010381F">
        <w:t xml:space="preserve">eczenie operacyjne </w:t>
      </w:r>
      <w:r w:rsidR="00361BD3">
        <w:t xml:space="preserve">polegające na odbarczeniu </w:t>
      </w:r>
      <w:r w:rsidR="00F04DB5" w:rsidRPr="0010381F">
        <w:t>jest efektywne</w:t>
      </w:r>
      <w:r w:rsidR="002B79CD">
        <w:t>.</w:t>
      </w:r>
    </w:p>
    <w:p w:rsidR="003A31FD" w:rsidRDefault="009F3DA2" w:rsidP="00F04DB5">
      <w:pPr>
        <w:pStyle w:val="Bezodstpw"/>
        <w:spacing w:line="360" w:lineRule="auto"/>
        <w:jc w:val="both"/>
        <w:rPr>
          <w:b/>
        </w:rPr>
      </w:pPr>
      <w:r>
        <w:rPr>
          <w:b/>
        </w:rPr>
        <w:t xml:space="preserve">Cel </w:t>
      </w:r>
    </w:p>
    <w:p w:rsidR="00F04DB5" w:rsidRDefault="00F04DB5" w:rsidP="00F04DB5">
      <w:pPr>
        <w:spacing w:line="360" w:lineRule="auto"/>
        <w:jc w:val="both"/>
      </w:pPr>
      <w:r>
        <w:t>U</w:t>
      </w:r>
      <w:r w:rsidRPr="00B93A0E">
        <w:t>dowodnienie wyższości leczenia operacyjnego na leczeniem zachowawczym</w:t>
      </w:r>
      <w:r w:rsidR="003A31FD">
        <w:t>.</w:t>
      </w:r>
      <w:r w:rsidR="001C3883">
        <w:t xml:space="preserve"> </w:t>
      </w:r>
      <w:r>
        <w:t>W</w:t>
      </w:r>
      <w:r w:rsidR="006526F8">
        <w:t xml:space="preserve">ykazanie wyższości metody </w:t>
      </w:r>
      <w:proofErr w:type="spellStart"/>
      <w:r w:rsidR="00361BD3">
        <w:t>hemilaminektomii</w:t>
      </w:r>
      <w:proofErr w:type="spellEnd"/>
      <w:r w:rsidR="003A31FD">
        <w:t xml:space="preserve"> </w:t>
      </w:r>
      <w:r w:rsidR="006526F8">
        <w:t>nad metodami bardziej inwazyjnymi</w:t>
      </w:r>
      <w:r>
        <w:t xml:space="preserve">. </w:t>
      </w:r>
    </w:p>
    <w:p w:rsidR="00AE066F" w:rsidRDefault="00AE066F" w:rsidP="00F04DB5">
      <w:pPr>
        <w:pStyle w:val="Bezodstpw"/>
        <w:spacing w:line="360" w:lineRule="auto"/>
        <w:rPr>
          <w:b/>
        </w:rPr>
      </w:pPr>
      <w:r w:rsidRPr="0077117E">
        <w:rPr>
          <w:b/>
        </w:rPr>
        <w:t>Materiał i metody</w:t>
      </w:r>
    </w:p>
    <w:p w:rsidR="003373F6" w:rsidRDefault="009850A9" w:rsidP="006526F8">
      <w:pPr>
        <w:spacing w:line="360" w:lineRule="auto"/>
        <w:jc w:val="both"/>
      </w:pPr>
      <w:r>
        <w:t xml:space="preserve">Grupę badaną </w:t>
      </w:r>
      <w:r w:rsidR="001C3883">
        <w:t xml:space="preserve">stanowiło </w:t>
      </w:r>
      <w:r w:rsidR="002B79CD">
        <w:t>sześć</w:t>
      </w:r>
      <w:r w:rsidR="002B79CD" w:rsidRPr="00A33E2A">
        <w:t>dzi</w:t>
      </w:r>
      <w:r w:rsidR="002B79CD">
        <w:t xml:space="preserve">esiąt osób. </w:t>
      </w:r>
      <w:r w:rsidR="006526F8" w:rsidRPr="0010381F">
        <w:t>Użyto metody operacyjnej</w:t>
      </w:r>
      <w:r>
        <w:t xml:space="preserve"> </w:t>
      </w:r>
      <w:r w:rsidR="002B79CD" w:rsidRPr="0010381F">
        <w:t>(</w:t>
      </w:r>
      <w:proofErr w:type="spellStart"/>
      <w:r w:rsidR="002B79CD" w:rsidRPr="0010381F">
        <w:t>hemilaminektomii</w:t>
      </w:r>
      <w:proofErr w:type="spellEnd"/>
      <w:r w:rsidR="002B79CD" w:rsidRPr="0010381F">
        <w:t>)</w:t>
      </w:r>
      <w:r w:rsidR="006526F8" w:rsidRPr="0010381F">
        <w:t xml:space="preserve">. </w:t>
      </w:r>
      <w:r w:rsidR="00361BD3">
        <w:t xml:space="preserve">Pacjentów </w:t>
      </w:r>
      <w:r w:rsidR="003373F6">
        <w:t xml:space="preserve">grupy badanej </w:t>
      </w:r>
      <w:r w:rsidR="00361BD3">
        <w:t>poddano</w:t>
      </w:r>
      <w:r w:rsidR="00CB7B6B">
        <w:t xml:space="preserve"> badaniu ankietowemu, ocenie w skali VAS oraz </w:t>
      </w:r>
      <w:r w:rsidR="00C72EC0">
        <w:t>dokonano pomiaru</w:t>
      </w:r>
      <w:r w:rsidR="00CB7B6B" w:rsidRPr="002945CA">
        <w:t xml:space="preserve"> kan</w:t>
      </w:r>
      <w:r w:rsidR="00CB7B6B">
        <w:t>ału kręgowego A-P</w:t>
      </w:r>
      <w:r w:rsidR="00CB7B6B" w:rsidRPr="002945CA">
        <w:t xml:space="preserve"> </w:t>
      </w:r>
      <w:r w:rsidR="00361BD3">
        <w:t>miesiąc</w:t>
      </w:r>
      <w:r w:rsidR="006526F8">
        <w:t xml:space="preserve"> oraz</w:t>
      </w:r>
      <w:r w:rsidR="006526F8" w:rsidRPr="006526F8">
        <w:t xml:space="preserve"> </w:t>
      </w:r>
      <w:r w:rsidR="006526F8" w:rsidRPr="002945CA">
        <w:t>pół roku po leczeniu operacyjnym.</w:t>
      </w:r>
      <w:r w:rsidR="00CB7B6B">
        <w:t xml:space="preserve"> </w:t>
      </w:r>
      <w:r w:rsidR="00361BD3">
        <w:t>W grupie porównawczej zastosowano rehabilitację</w:t>
      </w:r>
      <w:r w:rsidR="000B0C20">
        <w:t xml:space="preserve">, </w:t>
      </w:r>
      <w:r w:rsidR="00361BD3">
        <w:t>oraz</w:t>
      </w:r>
      <w:r w:rsidR="000B0C20">
        <w:t xml:space="preserve"> </w:t>
      </w:r>
      <w:r w:rsidR="00361BD3">
        <w:t>poddano</w:t>
      </w:r>
      <w:r w:rsidR="003373F6">
        <w:t xml:space="preserve"> analizie </w:t>
      </w:r>
      <w:r w:rsidR="00361BD3">
        <w:t>podobnej jak grupa badana</w:t>
      </w:r>
      <w:r w:rsidR="003373F6">
        <w:t>.</w:t>
      </w:r>
    </w:p>
    <w:p w:rsidR="00AE066F" w:rsidRDefault="00AE066F" w:rsidP="00F04DB5">
      <w:pPr>
        <w:pStyle w:val="Bezodstpw"/>
        <w:spacing w:line="360" w:lineRule="auto"/>
        <w:rPr>
          <w:b/>
        </w:rPr>
      </w:pPr>
      <w:r w:rsidRPr="0077117E">
        <w:rPr>
          <w:b/>
        </w:rPr>
        <w:t>Wyniki</w:t>
      </w:r>
    </w:p>
    <w:p w:rsidR="00361BD3" w:rsidRDefault="00361BD3" w:rsidP="009A2415">
      <w:pPr>
        <w:pStyle w:val="Bezodstpw"/>
        <w:spacing w:line="360" w:lineRule="auto"/>
        <w:jc w:val="both"/>
      </w:pPr>
      <w:r>
        <w:t xml:space="preserve">W </w:t>
      </w:r>
      <w:r w:rsidR="000A0F0E">
        <w:t>odległej ocenie pooperacyjnej ból kręgosłupa</w:t>
      </w:r>
      <w:r w:rsidR="00E93A66">
        <w:t xml:space="preserve"> </w:t>
      </w:r>
      <w:r w:rsidR="0093088E">
        <w:t>lędźwiowego i</w:t>
      </w:r>
      <w:r w:rsidR="000A0F0E">
        <w:t xml:space="preserve"> kończyn dolnych uległ znacznemu zmniejszeniu</w:t>
      </w:r>
      <w:r w:rsidR="009850A9">
        <w:t xml:space="preserve"> (także w skali VAS), </w:t>
      </w:r>
      <w:r w:rsidR="000A0F0E">
        <w:t>dystans bez objawów chromania neurogennego uległ znacznemu wydłużeniu.</w:t>
      </w:r>
      <w:r w:rsidR="00CB7B6B">
        <w:t xml:space="preserve"> </w:t>
      </w:r>
      <w:r w:rsidR="000A0F0E">
        <w:t>Większość pacjentów była zadowolona z zastosowanej operacji</w:t>
      </w:r>
      <w:r w:rsidR="00CB7B6B">
        <w:t xml:space="preserve">. </w:t>
      </w:r>
      <w:r>
        <w:t xml:space="preserve">Po operacji uzyskano </w:t>
      </w:r>
      <w:r w:rsidR="00E93A66">
        <w:t xml:space="preserve">wzrost </w:t>
      </w:r>
      <w:r>
        <w:t>wymiaru</w:t>
      </w:r>
      <w:r w:rsidR="00E93A66">
        <w:t xml:space="preserve"> A-P kanału kręgowego</w:t>
      </w:r>
      <w:r>
        <w:t>.</w:t>
      </w:r>
    </w:p>
    <w:p w:rsidR="0077117E" w:rsidRPr="009A2415" w:rsidRDefault="006526F8" w:rsidP="009A2415">
      <w:pPr>
        <w:pStyle w:val="Bezodstpw"/>
        <w:spacing w:line="360" w:lineRule="auto"/>
        <w:jc w:val="both"/>
      </w:pPr>
      <w:r>
        <w:rPr>
          <w:b/>
        </w:rPr>
        <w:t>Wnioski</w:t>
      </w:r>
    </w:p>
    <w:p w:rsidR="00AE066F" w:rsidRDefault="00AE066F" w:rsidP="00F04DB5">
      <w:pPr>
        <w:pStyle w:val="Bezodstpw"/>
        <w:spacing w:line="360" w:lineRule="auto"/>
        <w:jc w:val="both"/>
      </w:pPr>
      <w:r w:rsidRPr="00CD66DA">
        <w:t xml:space="preserve">Leczenie operacyjne stenozy </w:t>
      </w:r>
      <w:r>
        <w:t>w odcinku lędźwiowym kręgosłupa, znacznie bardziej zmniejsza objawy choroby niż l</w:t>
      </w:r>
      <w:r w:rsidRPr="00CD66DA">
        <w:t>eczenie zachowawcze.</w:t>
      </w:r>
      <w:r w:rsidR="008D3C25">
        <w:t xml:space="preserve"> </w:t>
      </w:r>
      <w:r w:rsidR="003A31FD">
        <w:t>Hemilaminektomia</w:t>
      </w:r>
      <w:r>
        <w:t xml:space="preserve"> </w:t>
      </w:r>
      <w:r w:rsidR="00361BD3">
        <w:t>umożliwia optymalne odbarczenie</w:t>
      </w:r>
      <w:r>
        <w:t>,</w:t>
      </w:r>
      <w:r w:rsidRPr="00CD66DA">
        <w:t xml:space="preserve"> </w:t>
      </w:r>
      <w:r w:rsidR="00361BD3">
        <w:t>znacznie zmniejszając</w:t>
      </w:r>
      <w:r w:rsidRPr="00CD66DA">
        <w:t xml:space="preserve"> objawy stenozy</w:t>
      </w:r>
      <w:r w:rsidR="003F5BEE">
        <w:t>, jest mniej inwazyjna</w:t>
      </w:r>
      <w:r w:rsidR="00FC5567">
        <w:t xml:space="preserve"> i nie narusza stabilności kręgosłupa.</w:t>
      </w:r>
      <w:r w:rsidRPr="00CD66DA">
        <w:t xml:space="preserve"> </w:t>
      </w:r>
    </w:p>
    <w:p w:rsidR="008E643C" w:rsidRDefault="0077117E" w:rsidP="00361BD3">
      <w:pPr>
        <w:pStyle w:val="Bezodstpw"/>
        <w:spacing w:line="360" w:lineRule="auto"/>
      </w:pPr>
      <w:r>
        <w:t xml:space="preserve"> </w:t>
      </w:r>
    </w:p>
    <w:sectPr w:rsidR="008E643C" w:rsidSect="008E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94" w:rsidRDefault="00424694" w:rsidP="00E93A66">
      <w:r>
        <w:separator/>
      </w:r>
    </w:p>
  </w:endnote>
  <w:endnote w:type="continuationSeparator" w:id="0">
    <w:p w:rsidR="00424694" w:rsidRDefault="00424694" w:rsidP="00E9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94" w:rsidRDefault="00424694" w:rsidP="00E93A66">
      <w:r>
        <w:separator/>
      </w:r>
    </w:p>
  </w:footnote>
  <w:footnote w:type="continuationSeparator" w:id="0">
    <w:p w:rsidR="00424694" w:rsidRDefault="00424694" w:rsidP="00E93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5DBC"/>
    <w:multiLevelType w:val="hybridMultilevel"/>
    <w:tmpl w:val="2C8EA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28D8"/>
    <w:multiLevelType w:val="hybridMultilevel"/>
    <w:tmpl w:val="0292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91ECB"/>
    <w:multiLevelType w:val="hybridMultilevel"/>
    <w:tmpl w:val="D924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66F"/>
    <w:rsid w:val="00067C91"/>
    <w:rsid w:val="000A0F0E"/>
    <w:rsid w:val="000B0C20"/>
    <w:rsid w:val="001C3883"/>
    <w:rsid w:val="00266712"/>
    <w:rsid w:val="002718AF"/>
    <w:rsid w:val="00274C38"/>
    <w:rsid w:val="002B79CD"/>
    <w:rsid w:val="003373F6"/>
    <w:rsid w:val="00361BD3"/>
    <w:rsid w:val="00385491"/>
    <w:rsid w:val="003A31FD"/>
    <w:rsid w:val="003A7F25"/>
    <w:rsid w:val="003F5BEE"/>
    <w:rsid w:val="00424694"/>
    <w:rsid w:val="0057229A"/>
    <w:rsid w:val="00622FA1"/>
    <w:rsid w:val="006526F8"/>
    <w:rsid w:val="006D2D34"/>
    <w:rsid w:val="00720E47"/>
    <w:rsid w:val="0077117E"/>
    <w:rsid w:val="007F5FCA"/>
    <w:rsid w:val="008001BC"/>
    <w:rsid w:val="008D3C25"/>
    <w:rsid w:val="008E643C"/>
    <w:rsid w:val="0093088E"/>
    <w:rsid w:val="009850A9"/>
    <w:rsid w:val="009A2415"/>
    <w:rsid w:val="009E39D7"/>
    <w:rsid w:val="009F3DA2"/>
    <w:rsid w:val="00AE066F"/>
    <w:rsid w:val="00B137C4"/>
    <w:rsid w:val="00B73831"/>
    <w:rsid w:val="00B96456"/>
    <w:rsid w:val="00BF06D0"/>
    <w:rsid w:val="00C024B1"/>
    <w:rsid w:val="00C647E3"/>
    <w:rsid w:val="00C72EC0"/>
    <w:rsid w:val="00CB7B6B"/>
    <w:rsid w:val="00D426CC"/>
    <w:rsid w:val="00D53284"/>
    <w:rsid w:val="00E93A66"/>
    <w:rsid w:val="00EC1FBD"/>
    <w:rsid w:val="00F04DB5"/>
    <w:rsid w:val="00F14433"/>
    <w:rsid w:val="00FC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066F"/>
    <w:pPr>
      <w:ind w:left="720"/>
      <w:contextualSpacing/>
    </w:pPr>
  </w:style>
  <w:style w:type="character" w:customStyle="1" w:styleId="Domylnaczcionkaakapitu2">
    <w:name w:val="Domyślna czcionka akapitu2"/>
    <w:rsid w:val="003373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A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A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A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12</cp:revision>
  <dcterms:created xsi:type="dcterms:W3CDTF">2014-11-07T11:02:00Z</dcterms:created>
  <dcterms:modified xsi:type="dcterms:W3CDTF">2014-11-11T13:05:00Z</dcterms:modified>
</cp:coreProperties>
</file>