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79" w:rsidRPr="00CB60BD" w:rsidRDefault="00B6635D" w:rsidP="00B6635D">
      <w:pPr>
        <w:ind w:left="3828" w:hanging="3828"/>
        <w:jc w:val="center"/>
        <w:outlineLvl w:val="0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Dzieje i rozwój Kliniki Dermatologii Uniwersytetu Jagiellońskiego w latach 1871-1950</w:t>
      </w:r>
    </w:p>
    <w:p w:rsidR="006614F6" w:rsidRDefault="006614F6" w:rsidP="00B6635D">
      <w:pPr>
        <w:jc w:val="center"/>
        <w:rPr>
          <w:lang w:val="pl-PL"/>
        </w:rPr>
      </w:pPr>
    </w:p>
    <w:p w:rsidR="00C72179" w:rsidRDefault="007C6909" w:rsidP="00B6635D">
      <w:pPr>
        <w:jc w:val="center"/>
        <w:rPr>
          <w:lang w:val="pl-PL"/>
        </w:rPr>
      </w:pPr>
      <w:r>
        <w:rPr>
          <w:lang w:val="pl-PL"/>
        </w:rPr>
        <w:t xml:space="preserve">Dr n. med. </w:t>
      </w:r>
      <w:r w:rsidR="00B6635D">
        <w:rPr>
          <w:lang w:val="pl-PL"/>
        </w:rPr>
        <w:t>Dariusz STASZEK</w:t>
      </w:r>
    </w:p>
    <w:p w:rsidR="00C72179" w:rsidRDefault="00C72179" w:rsidP="00D1366B">
      <w:pPr>
        <w:jc w:val="center"/>
        <w:rPr>
          <w:lang w:val="pl-PL"/>
        </w:rPr>
      </w:pPr>
      <w:bookmarkStart w:id="0" w:name="_GoBack"/>
    </w:p>
    <w:p w:rsidR="00C72179" w:rsidRDefault="00C72179" w:rsidP="00D1366B">
      <w:pPr>
        <w:jc w:val="center"/>
        <w:rPr>
          <w:lang w:val="pl-PL"/>
        </w:rPr>
      </w:pPr>
    </w:p>
    <w:p w:rsidR="00C72179" w:rsidRPr="00C72179" w:rsidRDefault="00B6635D" w:rsidP="00D1366B">
      <w:pPr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Zakład Historii Medycyny, Farmacji i Medycyny Wojskowej</w:t>
      </w:r>
    </w:p>
    <w:p w:rsidR="00C72179" w:rsidRDefault="00C72179" w:rsidP="00D1366B">
      <w:pPr>
        <w:jc w:val="center"/>
        <w:rPr>
          <w:rFonts w:cs="Times New Roman"/>
          <w:lang w:val="pl-PL"/>
        </w:rPr>
      </w:pPr>
      <w:r w:rsidRPr="00C72179">
        <w:rPr>
          <w:rFonts w:cs="Times New Roman"/>
          <w:lang w:val="pl-PL"/>
        </w:rPr>
        <w:t xml:space="preserve">Kierownik: </w:t>
      </w:r>
      <w:r w:rsidR="00B6635D">
        <w:rPr>
          <w:rFonts w:cs="Times New Roman"/>
          <w:lang w:val="pl-PL"/>
        </w:rPr>
        <w:t>dr hab. n. med. Czesław Jeśman – prof. UM</w:t>
      </w:r>
    </w:p>
    <w:p w:rsidR="00C72179" w:rsidRDefault="00C72179" w:rsidP="00D1366B">
      <w:pPr>
        <w:jc w:val="center"/>
        <w:rPr>
          <w:rFonts w:cs="Times New Roman"/>
          <w:lang w:val="pl-PL"/>
        </w:rPr>
      </w:pPr>
    </w:p>
    <w:p w:rsidR="00C72179" w:rsidRDefault="00C72179" w:rsidP="00D1366B">
      <w:pPr>
        <w:jc w:val="center"/>
        <w:rPr>
          <w:rFonts w:cs="Times New Roman"/>
          <w:lang w:val="pl-PL"/>
        </w:rPr>
      </w:pPr>
    </w:p>
    <w:p w:rsidR="00C72179" w:rsidRDefault="00C72179" w:rsidP="00D1366B">
      <w:pPr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Rozprawa doktorska – streszczenie</w:t>
      </w:r>
    </w:p>
    <w:p w:rsidR="00C72179" w:rsidRDefault="00C72179" w:rsidP="00D1366B">
      <w:pPr>
        <w:jc w:val="center"/>
        <w:rPr>
          <w:rFonts w:cs="Times New Roman"/>
          <w:lang w:val="pl-PL"/>
        </w:rPr>
      </w:pPr>
    </w:p>
    <w:p w:rsidR="00C72179" w:rsidRPr="00C254BD" w:rsidRDefault="00C72179" w:rsidP="00D1366B">
      <w:pPr>
        <w:jc w:val="center"/>
        <w:outlineLvl w:val="0"/>
        <w:rPr>
          <w:rFonts w:cs="Times New Roman"/>
          <w:lang w:val="pl-PL"/>
        </w:rPr>
      </w:pPr>
      <w:r w:rsidRPr="00380736">
        <w:rPr>
          <w:rFonts w:cs="Times New Roman"/>
          <w:lang w:val="en-US"/>
        </w:rPr>
        <w:t xml:space="preserve">Promotor - </w:t>
      </w:r>
      <w:r w:rsidR="00B6635D" w:rsidRPr="00380736">
        <w:rPr>
          <w:rFonts w:cs="Times New Roman"/>
          <w:lang w:val="en-US"/>
        </w:rPr>
        <w:t xml:space="preserve">dr hab. n. med. </w:t>
      </w:r>
      <w:r w:rsidR="00B6635D">
        <w:rPr>
          <w:rFonts w:cs="Times New Roman"/>
          <w:lang w:val="pl-PL"/>
        </w:rPr>
        <w:t>Czesław Jeśman – prof. UM</w:t>
      </w:r>
    </w:p>
    <w:p w:rsidR="00C72179" w:rsidRPr="00C254BD" w:rsidRDefault="00C72179" w:rsidP="00D1366B">
      <w:pPr>
        <w:jc w:val="center"/>
        <w:outlineLvl w:val="0"/>
        <w:rPr>
          <w:rFonts w:cs="Times New Roman"/>
          <w:lang w:val="pl-PL"/>
        </w:rPr>
      </w:pPr>
      <w:r w:rsidRPr="00C254BD">
        <w:rPr>
          <w:rFonts w:cs="Times New Roman"/>
          <w:lang w:val="pl-PL"/>
        </w:rPr>
        <w:t xml:space="preserve">Recenzenci - prof. dr hab. </w:t>
      </w:r>
      <w:r w:rsidR="00B6635D">
        <w:rPr>
          <w:rFonts w:cs="Times New Roman"/>
          <w:lang w:val="pl-PL"/>
        </w:rPr>
        <w:t>Andrzej Kaszuba</w:t>
      </w:r>
      <w:r w:rsidRPr="00C254BD">
        <w:rPr>
          <w:rFonts w:cs="Times New Roman"/>
          <w:lang w:val="pl-PL"/>
        </w:rPr>
        <w:t xml:space="preserve">, prof. dr hab. </w:t>
      </w:r>
      <w:r w:rsidR="00B6635D">
        <w:rPr>
          <w:rFonts w:cs="Times New Roman"/>
          <w:lang w:val="pl-PL"/>
        </w:rPr>
        <w:t>Jolanta Sadowska</w:t>
      </w:r>
    </w:p>
    <w:p w:rsidR="00C72179" w:rsidRPr="00C254BD" w:rsidRDefault="00C72179" w:rsidP="00D1366B">
      <w:pPr>
        <w:jc w:val="center"/>
        <w:outlineLvl w:val="0"/>
        <w:rPr>
          <w:rFonts w:cs="Times New Roman"/>
          <w:lang w:val="pl-PL"/>
        </w:rPr>
      </w:pPr>
    </w:p>
    <w:p w:rsidR="00C72179" w:rsidRPr="00C254BD" w:rsidRDefault="00C72179" w:rsidP="00D1366B">
      <w:pPr>
        <w:jc w:val="center"/>
        <w:outlineLvl w:val="0"/>
        <w:rPr>
          <w:rFonts w:cs="Times New Roman"/>
          <w:lang w:val="pl-PL"/>
        </w:rPr>
      </w:pPr>
    </w:p>
    <w:p w:rsidR="00C72179" w:rsidRPr="00C72179" w:rsidRDefault="00C72179" w:rsidP="00D1366B">
      <w:pPr>
        <w:jc w:val="center"/>
        <w:outlineLvl w:val="0"/>
        <w:rPr>
          <w:rFonts w:cs="Times New Roman"/>
          <w:lang w:val="pl-PL"/>
        </w:rPr>
      </w:pPr>
      <w:r w:rsidRPr="00C72179">
        <w:rPr>
          <w:rFonts w:cs="Times New Roman"/>
          <w:lang w:val="pl-PL"/>
        </w:rPr>
        <w:t xml:space="preserve">Publiczna obrona – </w:t>
      </w:r>
      <w:r w:rsidR="00B6635D">
        <w:rPr>
          <w:rFonts w:cs="Times New Roman"/>
          <w:lang w:val="pl-PL"/>
        </w:rPr>
        <w:t>2</w:t>
      </w:r>
      <w:r w:rsidR="00CD48AD">
        <w:rPr>
          <w:rFonts w:cs="Times New Roman"/>
          <w:lang w:val="pl-PL"/>
        </w:rPr>
        <w:t>5</w:t>
      </w:r>
      <w:r w:rsidR="00B6635D">
        <w:rPr>
          <w:rFonts w:cs="Times New Roman"/>
          <w:lang w:val="pl-PL"/>
        </w:rPr>
        <w:t xml:space="preserve"> marca</w:t>
      </w:r>
      <w:r w:rsidRPr="00C72179">
        <w:rPr>
          <w:rFonts w:cs="Times New Roman"/>
          <w:lang w:val="pl-PL"/>
        </w:rPr>
        <w:t xml:space="preserve"> 201</w:t>
      </w:r>
      <w:r w:rsidR="00B6635D">
        <w:rPr>
          <w:rFonts w:cs="Times New Roman"/>
          <w:lang w:val="pl-PL"/>
        </w:rPr>
        <w:t>4</w:t>
      </w:r>
      <w:r w:rsidRPr="00C72179">
        <w:rPr>
          <w:rFonts w:cs="Times New Roman"/>
          <w:lang w:val="pl-PL"/>
        </w:rPr>
        <w:t xml:space="preserve"> r.</w:t>
      </w:r>
    </w:p>
    <w:p w:rsidR="00C72179" w:rsidRPr="00C72179" w:rsidRDefault="00C72179" w:rsidP="00D1366B">
      <w:pPr>
        <w:jc w:val="center"/>
        <w:outlineLvl w:val="0"/>
        <w:rPr>
          <w:rFonts w:cs="Times New Roman"/>
          <w:lang w:val="pl-PL"/>
        </w:rPr>
      </w:pPr>
      <w:r w:rsidRPr="00C72179">
        <w:rPr>
          <w:rFonts w:cs="Times New Roman"/>
          <w:lang w:val="pl-PL"/>
        </w:rPr>
        <w:t xml:space="preserve">Zatwierdzona decyzją Rady Wydziału Wojskowo – Lekarskiego </w:t>
      </w:r>
      <w:r w:rsidR="00B6635D">
        <w:rPr>
          <w:rFonts w:cs="Times New Roman"/>
          <w:lang w:val="pl-PL"/>
        </w:rPr>
        <w:t>1 kwietnia</w:t>
      </w:r>
      <w:r>
        <w:rPr>
          <w:rFonts w:cs="Times New Roman"/>
          <w:lang w:val="pl-PL"/>
        </w:rPr>
        <w:t xml:space="preserve"> 201</w:t>
      </w:r>
      <w:r w:rsidR="00B6635D">
        <w:rPr>
          <w:rFonts w:cs="Times New Roman"/>
          <w:lang w:val="pl-PL"/>
        </w:rPr>
        <w:t xml:space="preserve">4 </w:t>
      </w:r>
      <w:r>
        <w:rPr>
          <w:rFonts w:cs="Times New Roman"/>
          <w:lang w:val="pl-PL"/>
        </w:rPr>
        <w:t>r.</w:t>
      </w:r>
    </w:p>
    <w:bookmarkEnd w:id="0"/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72179" w:rsidRDefault="00C72179" w:rsidP="00C72179">
      <w:pPr>
        <w:rPr>
          <w:rFonts w:cs="Times New Roman"/>
          <w:lang w:val="pl-PL"/>
        </w:rPr>
      </w:pPr>
    </w:p>
    <w:p w:rsidR="00C72179" w:rsidRPr="009530CF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Wstęp</w:t>
      </w:r>
    </w:p>
    <w:p w:rsidR="00C72179" w:rsidRPr="00BE32F9" w:rsidRDefault="00342701" w:rsidP="00C72179">
      <w:pPr>
        <w:jc w:val="both"/>
        <w:outlineLvl w:val="0"/>
        <w:rPr>
          <w:rFonts w:cs="Times New Roman"/>
          <w:lang w:val="pl-PL"/>
        </w:rPr>
      </w:pPr>
      <w:r>
        <w:rPr>
          <w:rFonts w:cs="Times New Roman"/>
          <w:lang w:val="pl-PL"/>
        </w:rPr>
        <w:t>Wiek XIX i XX były przełomowym okresem w rozwoju dermatologii i wenerologii, która stała się odrębną dyscypliną medycyny wydzielając się z ówczesnych: chirurgii i interny.</w:t>
      </w:r>
    </w:p>
    <w:p w:rsidR="00380736" w:rsidRDefault="00380736" w:rsidP="00380736">
      <w:pPr>
        <w:jc w:val="both"/>
        <w:rPr>
          <w:b/>
          <w:lang w:val="pl-PL" w:eastAsia="ar-SA"/>
        </w:rPr>
      </w:pPr>
      <w:r w:rsidRPr="00380736">
        <w:rPr>
          <w:b/>
          <w:lang w:val="pl-PL" w:eastAsia="ar-SA"/>
        </w:rPr>
        <w:t>Głównym celem</w:t>
      </w:r>
      <w:r w:rsidRPr="00380736">
        <w:rPr>
          <w:lang w:val="pl-PL" w:eastAsia="ar-SA"/>
        </w:rPr>
        <w:t xml:space="preserve"> pracy było odtworzenie dziejów i przedstawienie rozwoju Kliniki Dermatologii Uniwersytetu Jagiellońskiego w Krakowie do 1950 r.</w:t>
      </w:r>
      <w:r w:rsidRPr="00380736">
        <w:rPr>
          <w:b/>
          <w:lang w:val="pl-PL" w:eastAsia="ar-SA"/>
        </w:rPr>
        <w:t xml:space="preserve"> </w:t>
      </w:r>
    </w:p>
    <w:p w:rsidR="00380736" w:rsidRPr="00380736" w:rsidRDefault="00380736" w:rsidP="00380736">
      <w:pPr>
        <w:jc w:val="both"/>
        <w:rPr>
          <w:rFonts w:cs="Times New Roman"/>
          <w:b/>
          <w:lang w:val="pl-PL"/>
        </w:rPr>
      </w:pPr>
      <w:r w:rsidRPr="00380736">
        <w:rPr>
          <w:lang w:val="pl-PL" w:eastAsia="ar-SA"/>
        </w:rPr>
        <w:t>Cele szczegółowe obejmowały:</w:t>
      </w:r>
      <w:r>
        <w:rPr>
          <w:rFonts w:cs="Times New Roman"/>
          <w:b/>
          <w:lang w:val="pl-PL"/>
        </w:rPr>
        <w:t xml:space="preserve"> </w:t>
      </w:r>
      <w:r w:rsidRPr="00380736">
        <w:rPr>
          <w:lang w:val="pl-PL" w:eastAsia="ar-SA"/>
        </w:rPr>
        <w:t>przedstawienie przebiegu ewolucji organizacji Kliniki Dermatologii,</w:t>
      </w:r>
      <w:r>
        <w:rPr>
          <w:rFonts w:cs="Times New Roman"/>
          <w:b/>
          <w:lang w:val="pl-PL"/>
        </w:rPr>
        <w:t xml:space="preserve"> </w:t>
      </w:r>
      <w:r w:rsidRPr="00380736">
        <w:rPr>
          <w:lang w:val="pl-PL" w:eastAsia="ar-SA"/>
        </w:rPr>
        <w:t>ułożenie kalendarium Kliniki Dermatologii,</w:t>
      </w:r>
      <w:r>
        <w:rPr>
          <w:rFonts w:cs="Times New Roman"/>
          <w:b/>
          <w:lang w:val="pl-PL"/>
        </w:rPr>
        <w:t xml:space="preserve"> </w:t>
      </w:r>
      <w:r w:rsidRPr="00380736">
        <w:rPr>
          <w:lang w:val="pl-PL" w:eastAsia="ar-SA"/>
        </w:rPr>
        <w:t>przedstawienie osiągnięć kliniki na polu profilaktycznym, diagnostycznym, terapeutycznym oraz naukowo-badawczym,</w:t>
      </w:r>
      <w:r>
        <w:rPr>
          <w:rFonts w:cs="Times New Roman"/>
          <w:b/>
          <w:lang w:val="pl-PL"/>
        </w:rPr>
        <w:t xml:space="preserve"> </w:t>
      </w:r>
      <w:r w:rsidRPr="00380736">
        <w:rPr>
          <w:lang w:val="pl-PL" w:eastAsia="ar-SA"/>
        </w:rPr>
        <w:t>przeanalizowanie wybranych schorzeń diagnozowanych i leczonych w klinice,</w:t>
      </w:r>
      <w:r>
        <w:rPr>
          <w:rFonts w:cs="Times New Roman"/>
          <w:b/>
          <w:lang w:val="pl-PL"/>
        </w:rPr>
        <w:t xml:space="preserve"> </w:t>
      </w:r>
      <w:r w:rsidRPr="00380736">
        <w:rPr>
          <w:lang w:val="pl-PL" w:eastAsia="ar-SA"/>
        </w:rPr>
        <w:t xml:space="preserve">analiza współpracy kliniki z ośrodkami dermatologicznymi w kraju i zagranicą oraz współpracy </w:t>
      </w:r>
      <w:r w:rsidR="008F6EA9">
        <w:rPr>
          <w:lang w:val="pl-PL" w:eastAsia="ar-SA"/>
        </w:rPr>
        <w:br/>
      </w:r>
      <w:r w:rsidRPr="00380736">
        <w:rPr>
          <w:lang w:val="pl-PL" w:eastAsia="ar-SA"/>
        </w:rPr>
        <w:t>z organizacjami społecznymi i rządowymi.</w:t>
      </w:r>
    </w:p>
    <w:p w:rsidR="00C72179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Materiał i Metody</w:t>
      </w:r>
    </w:p>
    <w:p w:rsidR="008F6EA9" w:rsidRPr="008F6EA9" w:rsidRDefault="008F6EA9" w:rsidP="008F6EA9">
      <w:pPr>
        <w:spacing w:line="276" w:lineRule="auto"/>
        <w:jc w:val="both"/>
        <w:rPr>
          <w:rFonts w:eastAsia="SimSun"/>
          <w:lang w:val="pl-PL" w:eastAsia="ar-SA"/>
        </w:rPr>
      </w:pPr>
      <w:r w:rsidRPr="008F6EA9">
        <w:rPr>
          <w:bCs/>
          <w:lang w:val="pl-PL"/>
        </w:rPr>
        <w:t xml:space="preserve">Głównym źródłem wykorzystanych w pracy </w:t>
      </w:r>
      <w:r w:rsidRPr="008F6EA9">
        <w:rPr>
          <w:b/>
          <w:bCs/>
          <w:lang w:val="pl-PL"/>
        </w:rPr>
        <w:t>materiałów archiwalnych</w:t>
      </w:r>
      <w:r w:rsidRPr="008F6EA9">
        <w:rPr>
          <w:bCs/>
          <w:lang w:val="pl-PL"/>
        </w:rPr>
        <w:t xml:space="preserve"> było Archiwum Uniwersytetu Jagiellońskiego</w:t>
      </w:r>
      <w:r>
        <w:rPr>
          <w:bCs/>
          <w:lang w:val="pl-PL"/>
        </w:rPr>
        <w:t xml:space="preserve">, Archiwum Narodowe </w:t>
      </w:r>
      <w:r w:rsidRPr="008F6EA9">
        <w:rPr>
          <w:bCs/>
          <w:lang w:val="pl-PL"/>
        </w:rPr>
        <w:t>w Krakowie (dawne</w:t>
      </w:r>
      <w:r>
        <w:rPr>
          <w:bCs/>
          <w:lang w:val="pl-PL"/>
        </w:rPr>
        <w:t xml:space="preserve"> Archiwum Państwowe w Krakowie), </w:t>
      </w:r>
      <w:r w:rsidRPr="008F6EA9">
        <w:rPr>
          <w:lang w:val="pl-PL"/>
        </w:rPr>
        <w:t>Archiwum Nauki PAN i PAU w Krakowie</w:t>
      </w:r>
      <w:r>
        <w:rPr>
          <w:bCs/>
          <w:lang w:val="pl-PL"/>
        </w:rPr>
        <w:t xml:space="preserve">, </w:t>
      </w:r>
      <w:r>
        <w:rPr>
          <w:lang w:val="pl-PL"/>
        </w:rPr>
        <w:t>Narodowe Archiwum Cyfrowe</w:t>
      </w:r>
      <w:r w:rsidRPr="008F6EA9">
        <w:rPr>
          <w:lang w:val="pl-PL"/>
        </w:rPr>
        <w:t xml:space="preserve"> (NAC)</w:t>
      </w:r>
      <w:r>
        <w:rPr>
          <w:lang w:val="pl-PL"/>
        </w:rPr>
        <w:t xml:space="preserve"> </w:t>
      </w:r>
      <w:r w:rsidRPr="008F6EA9">
        <w:rPr>
          <w:bCs/>
          <w:lang w:val="pl-PL"/>
        </w:rPr>
        <w:t>oraz Archiwum Sióstr Miłosierdzia w Krakowie (Zespół Akta Domów)</w:t>
      </w:r>
      <w:r>
        <w:rPr>
          <w:bCs/>
          <w:lang w:val="pl-PL"/>
        </w:rPr>
        <w:t>.</w:t>
      </w:r>
    </w:p>
    <w:p w:rsidR="00C72179" w:rsidRPr="008F6EA9" w:rsidRDefault="008F6EA9" w:rsidP="00380736">
      <w:pPr>
        <w:jc w:val="both"/>
        <w:outlineLvl w:val="0"/>
        <w:rPr>
          <w:rFonts w:cs="Times New Roman"/>
          <w:lang w:val="pl-PL"/>
        </w:rPr>
      </w:pPr>
      <w:r>
        <w:rPr>
          <w:bCs/>
          <w:lang w:val="pl-PL"/>
        </w:rPr>
        <w:t xml:space="preserve">W </w:t>
      </w:r>
      <w:r w:rsidR="00380736" w:rsidRPr="008F6EA9">
        <w:rPr>
          <w:bCs/>
          <w:lang w:val="pl-PL"/>
        </w:rPr>
        <w:t xml:space="preserve">opracowaniu posłużono się następującymi </w:t>
      </w:r>
      <w:r w:rsidR="00380736" w:rsidRPr="008F6EA9">
        <w:rPr>
          <w:b/>
          <w:bCs/>
          <w:lang w:val="pl-PL"/>
        </w:rPr>
        <w:t>metodami badawczymi</w:t>
      </w:r>
      <w:r w:rsidR="00380736" w:rsidRPr="008F6EA9">
        <w:rPr>
          <w:bCs/>
          <w:lang w:val="pl-PL"/>
        </w:rPr>
        <w:t xml:space="preserve">: historyczno-opisową, </w:t>
      </w:r>
      <w:r>
        <w:rPr>
          <w:bCs/>
          <w:lang w:val="pl-PL"/>
        </w:rPr>
        <w:t xml:space="preserve">retrospektywną, progresywną, syntezy i </w:t>
      </w:r>
      <w:r w:rsidR="00380736" w:rsidRPr="008F6EA9">
        <w:rPr>
          <w:bCs/>
          <w:lang w:val="pl-PL"/>
        </w:rPr>
        <w:t>porównawczą</w:t>
      </w:r>
      <w:r>
        <w:rPr>
          <w:rFonts w:cs="Times New Roman"/>
          <w:b/>
          <w:lang w:val="pl-PL"/>
        </w:rPr>
        <w:t>.</w:t>
      </w:r>
    </w:p>
    <w:p w:rsidR="00C72179" w:rsidRPr="009530CF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Wnioski</w:t>
      </w:r>
    </w:p>
    <w:p w:rsidR="00C72179" w:rsidRPr="00C72179" w:rsidRDefault="00EE2AB7" w:rsidP="00342701">
      <w:pPr>
        <w:spacing w:line="276" w:lineRule="auto"/>
        <w:jc w:val="both"/>
        <w:rPr>
          <w:lang w:val="pl-PL"/>
        </w:rPr>
      </w:pPr>
      <w:r>
        <w:rPr>
          <w:lang w:val="pl-PL"/>
        </w:rPr>
        <w:t>R</w:t>
      </w:r>
      <w:r w:rsidR="00342701" w:rsidRPr="00EE2AB7">
        <w:rPr>
          <w:lang w:val="pl-PL"/>
        </w:rPr>
        <w:t>ozwój nauki o chorobach wenerycznych i skórnych w Polsce b</w:t>
      </w:r>
      <w:r>
        <w:rPr>
          <w:lang w:val="pl-PL"/>
        </w:rPr>
        <w:t xml:space="preserve">ył tożsamy z rozwojem </w:t>
      </w:r>
      <w:r>
        <w:rPr>
          <w:lang w:val="pl-PL"/>
        </w:rPr>
        <w:br/>
        <w:t>w Europie, a P</w:t>
      </w:r>
      <w:r w:rsidR="00342701" w:rsidRPr="00EE2AB7">
        <w:rPr>
          <w:lang w:val="pl-PL" w:eastAsia="ar-SA"/>
        </w:rPr>
        <w:t>olska dermatologia i wenerologia rozwijała się już na wiele lat przed utwo</w:t>
      </w:r>
      <w:r>
        <w:rPr>
          <w:lang w:val="pl-PL" w:eastAsia="ar-SA"/>
        </w:rPr>
        <w:t xml:space="preserve">rzeniem katedr tej specjalności. </w:t>
      </w:r>
      <w:r>
        <w:rPr>
          <w:lang w:val="pl-PL"/>
        </w:rPr>
        <w:t>Z</w:t>
      </w:r>
      <w:r w:rsidR="00342701" w:rsidRPr="00EE2AB7">
        <w:rPr>
          <w:lang w:val="pl-PL"/>
        </w:rPr>
        <w:t>a kolebkę Kliniki Dermatologicznej UJ można uważać otwarty w 1821 r. Oddział Chorób Wenerycznych i skórnych w szpitalu św. Ducha</w:t>
      </w:r>
      <w:r w:rsidRPr="00EE2AB7">
        <w:rPr>
          <w:lang w:val="pl-PL"/>
        </w:rPr>
        <w:t xml:space="preserve"> </w:t>
      </w:r>
      <w:r>
        <w:rPr>
          <w:lang w:val="pl-PL"/>
        </w:rPr>
        <w:br/>
      </w:r>
      <w:r w:rsidRPr="00EE2AB7">
        <w:rPr>
          <w:lang w:val="pl-PL"/>
        </w:rPr>
        <w:t>w Krakowie.</w:t>
      </w:r>
      <w:r>
        <w:rPr>
          <w:lang w:val="pl-PL" w:eastAsia="ar-SA"/>
        </w:rPr>
        <w:t xml:space="preserve"> H</w:t>
      </w:r>
      <w:r w:rsidR="00342701" w:rsidRPr="00EE2AB7">
        <w:rPr>
          <w:lang w:val="pl-PL"/>
        </w:rPr>
        <w:t>abilitacja z zakresu dermatologii i wenerologii A. Rosnera na Uniwersytecie Jagiellońskim miała miejsce zaledwie 17 lat po</w:t>
      </w:r>
      <w:r>
        <w:rPr>
          <w:lang w:val="pl-PL"/>
        </w:rPr>
        <w:t xml:space="preserve"> habilitacji F. Hebry w Wiedniu. </w:t>
      </w:r>
      <w:r w:rsidR="00342701" w:rsidRPr="00EE2AB7">
        <w:rPr>
          <w:lang w:val="pl-PL"/>
        </w:rPr>
        <w:t xml:space="preserve">W. Reiss </w:t>
      </w:r>
      <w:r>
        <w:rPr>
          <w:lang w:val="pl-PL"/>
        </w:rPr>
        <w:br/>
      </w:r>
      <w:r w:rsidR="00342701" w:rsidRPr="00EE2AB7">
        <w:rPr>
          <w:lang w:val="pl-PL"/>
        </w:rPr>
        <w:t>w trudnych warunkach lokalowych i materialnych stworz</w:t>
      </w:r>
      <w:r>
        <w:rPr>
          <w:lang w:val="pl-PL"/>
        </w:rPr>
        <w:t>ył polską szkołę dermatologiczną</w:t>
      </w:r>
      <w:r w:rsidR="00342701" w:rsidRPr="00EE2AB7">
        <w:rPr>
          <w:lang w:val="pl-PL"/>
        </w:rPr>
        <w:t xml:space="preserve"> opartą na badaniach histopatologicznyc</w:t>
      </w:r>
      <w:r>
        <w:rPr>
          <w:lang w:val="pl-PL"/>
        </w:rPr>
        <w:t>h. W</w:t>
      </w:r>
      <w:r w:rsidR="00342701" w:rsidRPr="00EE2AB7">
        <w:rPr>
          <w:lang w:val="pl-PL"/>
        </w:rPr>
        <w:t xml:space="preserve">ażnym elementem aktywności kliniki była działalność społeczna. Pracownicy kliniki aktywnie uczestniczyli w zwalczaniu </w:t>
      </w:r>
      <w:r>
        <w:rPr>
          <w:lang w:val="pl-PL"/>
        </w:rPr>
        <w:br/>
      </w:r>
      <w:r w:rsidR="00342701" w:rsidRPr="00EE2AB7">
        <w:rPr>
          <w:lang w:val="pl-PL"/>
        </w:rPr>
        <w:t>i zapobieganiu szerzenia się chorób wenerycznych.</w:t>
      </w:r>
    </w:p>
    <w:sectPr w:rsidR="00C72179" w:rsidRPr="00C72179" w:rsidSect="0066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Courier New" w:hAnsi="Courier New"/>
      </w:rPr>
    </w:lvl>
  </w:abstractNum>
  <w:abstractNum w:abstractNumId="1">
    <w:nsid w:val="058D1C30"/>
    <w:multiLevelType w:val="hybridMultilevel"/>
    <w:tmpl w:val="3A38BEDC"/>
    <w:lvl w:ilvl="0" w:tplc="00000012">
      <w:start w:val="1"/>
      <w:numFmt w:val="bullet"/>
      <w:lvlText w:val="−"/>
      <w:lvlJc w:val="left"/>
      <w:pPr>
        <w:ind w:left="644" w:hanging="360"/>
      </w:pPr>
      <w:rPr>
        <w:rFonts w:ascii="Courier New" w:hAnsi="Courier New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8D6F3D"/>
    <w:multiLevelType w:val="hybridMultilevel"/>
    <w:tmpl w:val="691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savePreviewPicture/>
  <w:compat/>
  <w:rsids>
    <w:rsidRoot w:val="00C72179"/>
    <w:rsid w:val="00112919"/>
    <w:rsid w:val="00281D89"/>
    <w:rsid w:val="00342701"/>
    <w:rsid w:val="00380736"/>
    <w:rsid w:val="006614F6"/>
    <w:rsid w:val="006A1BE5"/>
    <w:rsid w:val="007C6909"/>
    <w:rsid w:val="0085174B"/>
    <w:rsid w:val="008F6EA9"/>
    <w:rsid w:val="00AB0868"/>
    <w:rsid w:val="00B6635D"/>
    <w:rsid w:val="00C254BD"/>
    <w:rsid w:val="00C72179"/>
    <w:rsid w:val="00CD48AD"/>
    <w:rsid w:val="00CF2372"/>
    <w:rsid w:val="00D1366B"/>
    <w:rsid w:val="00EE2AB7"/>
    <w:rsid w:val="00E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79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EA9"/>
    <w:pPr>
      <w:suppressAutoHyphens w:val="0"/>
      <w:ind w:left="720"/>
      <w:contextualSpacing/>
    </w:pPr>
    <w:rPr>
      <w:rFonts w:eastAsia="Times New Roman" w:cs="Times New Roman"/>
      <w:kern w:val="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Dzieje i rozwój Kliniki Dermatologii Uniwersytetu Jagiellońskiego w latach 1871-</vt:lpstr>
      <vt:lpstr>Promotor - dr hab. n. med. Czesław Jeśman</vt:lpstr>
      <vt:lpstr>Recenzenci - prof. dr hab. Andrzej Kaszuba, prof. dr hab. Jolan</vt:lpstr>
      <vt:lpstr/>
      <vt:lpstr/>
      <vt:lpstr>Publiczna obrona – 25 marca 2014 r.</vt:lpstr>
      <vt:lpstr>Zatwierdzona decyzją Rady Wydziału Wojskowo – Lekarskiego 1 kwietnia 20</vt:lpstr>
      <vt:lpstr/>
      <vt:lpstr>Wiek XIX i XX były przełomowym okresem w rozwoju dermatologii i wenerologii, któ</vt:lpstr>
      <vt:lpstr>W opracowaniu posłużono się następującymi metodami badawczymi: historyczno-opiso</vt:lpstr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karolina.maciejewska</dc:creator>
  <cp:keywords/>
  <dc:description/>
  <cp:lastModifiedBy>karolina.maciejewska</cp:lastModifiedBy>
  <cp:revision>2</cp:revision>
  <dcterms:created xsi:type="dcterms:W3CDTF">2014-05-16T09:37:00Z</dcterms:created>
  <dcterms:modified xsi:type="dcterms:W3CDTF">2014-05-16T09:37:00Z</dcterms:modified>
</cp:coreProperties>
</file>