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C6" w:rsidRPr="001C4488" w:rsidRDefault="00AF09C6" w:rsidP="00AF09C6">
      <w:pPr>
        <w:tabs>
          <w:tab w:val="left" w:pos="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C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Streszczenie</w:t>
      </w:r>
    </w:p>
    <w:p w:rsidR="00AF09C6" w:rsidRPr="001C4488" w:rsidRDefault="00AF09C6" w:rsidP="00AF09C6">
      <w:pPr>
        <w:tabs>
          <w:tab w:val="left" w:pos="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34E2" w:rsidRDefault="00AF09C6" w:rsidP="00AF09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44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Wprowadzenie. </w:t>
      </w:r>
    </w:p>
    <w:p w:rsidR="000534E2" w:rsidRPr="00EE2B94" w:rsidRDefault="000534E2" w:rsidP="000534E2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B94">
        <w:rPr>
          <w:rFonts w:ascii="Times New Roman" w:hAnsi="Times New Roman" w:cs="Times New Roman"/>
          <w:sz w:val="24"/>
          <w:szCs w:val="24"/>
        </w:rPr>
        <w:t xml:space="preserve">Zespół idiopatycznego „zamrożonego barku” to jednostka kliniczna opisująca dysfunkcję w obrębie kompleksu ramienno-łopatkowego o postępującym charakterze o nieustalonej jednoznacznie przyczynie. Jej skutkiem jest ograniczenie zakresu ruchu biernego i czynnego oraz funkcji kończyny górnej. </w:t>
      </w:r>
    </w:p>
    <w:p w:rsidR="000534E2" w:rsidRPr="00EE2B94" w:rsidRDefault="000534E2" w:rsidP="000534E2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B94">
        <w:rPr>
          <w:rFonts w:ascii="Times New Roman" w:hAnsi="Times New Roman" w:cs="Times New Roman"/>
          <w:sz w:val="24"/>
          <w:szCs w:val="24"/>
        </w:rPr>
        <w:t>Ze względu na częstość występowania i ograniczające funkcjonalność kończynę górną objawy towarzyszące zespołowi „zamrożonego barku”, jednostka ta stanowi poważny problem dla pacjentów dotkniętych tą dysfunkcją. Sytuację pacjentów dodatkowo pogarsza wielomiesięczny- trwający czasem nawet ponad 2 lata - przebieg poszczególnych faz rozwoju dysfunkcji.</w:t>
      </w:r>
    </w:p>
    <w:p w:rsidR="000534E2" w:rsidRPr="00EE2B94" w:rsidRDefault="000534E2" w:rsidP="000534E2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B94">
        <w:rPr>
          <w:rFonts w:ascii="Times New Roman" w:hAnsi="Times New Roman" w:cs="Times New Roman"/>
          <w:sz w:val="24"/>
          <w:szCs w:val="24"/>
        </w:rPr>
        <w:t>Sposoby leczenia barku zamrożonego, to: leczenie zachowawcze w skład którego wchodzą: fizjoterapia i fa</w:t>
      </w:r>
      <w:r w:rsidR="009564FA">
        <w:rPr>
          <w:rFonts w:ascii="Times New Roman" w:hAnsi="Times New Roman" w:cs="Times New Roman"/>
          <w:sz w:val="24"/>
          <w:szCs w:val="24"/>
        </w:rPr>
        <w:t xml:space="preserve">rmakologia. W przypadku gdy leczenie zachowawcze nie przynosi spodziewanych efektów </w:t>
      </w:r>
      <w:r w:rsidRPr="00EE2B94">
        <w:rPr>
          <w:rFonts w:ascii="Times New Roman" w:hAnsi="Times New Roman" w:cs="Times New Roman"/>
          <w:sz w:val="24"/>
          <w:szCs w:val="24"/>
        </w:rPr>
        <w:t xml:space="preserve">leczeniem z wyboru jest leczenie operacyjne, w tym: manipulacja pod znieczuleniem, czy też coraz częściej stosowana artroskopowa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kapsuloligamentotomia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4E2" w:rsidRPr="00EE2B94" w:rsidRDefault="000534E2" w:rsidP="000534E2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B94">
        <w:rPr>
          <w:rFonts w:ascii="Times New Roman" w:hAnsi="Times New Roman" w:cs="Times New Roman"/>
          <w:sz w:val="24"/>
          <w:szCs w:val="24"/>
        </w:rPr>
        <w:t xml:space="preserve">Efekty leczenia operacyjnego zespołu zamrożonego barku to znacząca poprawa zakresu ruchu, zmniejszenie dolegliwości bólowych oraz poprawa funkcji kończyny górnej </w:t>
      </w:r>
    </w:p>
    <w:p w:rsidR="000534E2" w:rsidRPr="00EE2B94" w:rsidRDefault="000534E2" w:rsidP="000534E2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2B94">
        <w:rPr>
          <w:rFonts w:ascii="Times New Roman" w:hAnsi="Times New Roman" w:cs="Times New Roman"/>
          <w:sz w:val="24"/>
          <w:szCs w:val="24"/>
        </w:rPr>
        <w:t xml:space="preserve">Porównanie zabiegu artroskopowej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kapsuloligamentatomii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 i zabiegu otwartego w odległym czasie 2 i 5 lat nie wskazuje na większą skuteczność z którejś z technik. Jednakże, można było zanotować w grupie pacjentów leczonych za pomocą artroskopowej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kapsuloligamen</w:t>
      </w:r>
      <w:r>
        <w:rPr>
          <w:rFonts w:ascii="Times New Roman" w:hAnsi="Times New Roman" w:cs="Times New Roman"/>
          <w:sz w:val="24"/>
          <w:szCs w:val="24"/>
        </w:rPr>
        <w:t>tatomii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szybszy powrót funkcji</w:t>
      </w:r>
      <w:r w:rsidRPr="00EE2B94">
        <w:rPr>
          <w:rFonts w:ascii="Times New Roman" w:hAnsi="Times New Roman" w:cs="Times New Roman"/>
          <w:sz w:val="24"/>
          <w:szCs w:val="24"/>
        </w:rPr>
        <w:t>.</w:t>
      </w:r>
    </w:p>
    <w:p w:rsidR="000534E2" w:rsidRPr="00EE2B94" w:rsidRDefault="000534E2" w:rsidP="000534E2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B94">
        <w:rPr>
          <w:rFonts w:ascii="Times New Roman" w:hAnsi="Times New Roman" w:cs="Times New Roman"/>
          <w:sz w:val="24"/>
          <w:szCs w:val="24"/>
        </w:rPr>
        <w:t xml:space="preserve">W przebiegu leczenia operacyjnego, w mniejszym stopniu podczas artroskopowej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kapsuloligamentotomii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 i większym stopniu podczas zabiegu otwartego dochodzi do uszkodzenia struktur stawowych. W trakcie zabiegu dochodzi do przecięcia struktur torebki stawowej i  więzadeł stawu oraz uszkodzenia struktur odpowiedzialnych za przewodnictwo informacji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proprioceptywnej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 do wyższych pięter układu nerwowego. Uszkodzenie to analogicznie do innych dysfunkcji gdzie dochodzi do uszkodzeń torebki stawowej czy też aparatu więzadłowego jak niestabilność, czy zmiany zwyrodnieniowe doprowadza do zaburzenia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propriocepcji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 i kontroli sensomotorycznej kompleksu ramienno-łopatkowego.</w:t>
      </w:r>
    </w:p>
    <w:p w:rsidR="000534E2" w:rsidRPr="00EE2B94" w:rsidRDefault="000534E2" w:rsidP="000534E2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B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dostępnej literaturze naukowej brak jest prac oceniających odległe wyniki  i wpływ zabiegu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kapsuloligamentotomi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 na elementy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propriocepcji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 i kontroli nerwowo-mięśniowej barku. </w:t>
      </w:r>
    </w:p>
    <w:p w:rsidR="009564FA" w:rsidRDefault="000534E2" w:rsidP="000534E2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B94">
        <w:rPr>
          <w:rFonts w:ascii="Times New Roman" w:eastAsia="Times-Roman" w:hAnsi="Times New Roman" w:cs="Times New Roman"/>
          <w:sz w:val="24"/>
          <w:szCs w:val="24"/>
        </w:rPr>
        <w:tab/>
        <w:t xml:space="preserve">W trakcie zabiegu </w:t>
      </w:r>
      <w:proofErr w:type="spellStart"/>
      <w:r w:rsidRPr="00EE2B94">
        <w:rPr>
          <w:rFonts w:ascii="Times New Roman" w:eastAsia="Times-Roman" w:hAnsi="Times New Roman" w:cs="Times New Roman"/>
          <w:sz w:val="24"/>
          <w:szCs w:val="24"/>
        </w:rPr>
        <w:t>kapsuloligmentomii</w:t>
      </w:r>
      <w:proofErr w:type="spellEnd"/>
      <w:r w:rsidRPr="00EE2B94">
        <w:rPr>
          <w:rFonts w:ascii="Times New Roman" w:eastAsia="Times-Roman" w:hAnsi="Times New Roman" w:cs="Times New Roman"/>
          <w:sz w:val="24"/>
          <w:szCs w:val="24"/>
        </w:rPr>
        <w:t xml:space="preserve"> zamrożonego barku dochodzi do znaczącej ingerencji w </w:t>
      </w:r>
      <w:r w:rsidR="000C5B68" w:rsidRPr="00EE2B94">
        <w:rPr>
          <w:rFonts w:ascii="Times New Roman" w:eastAsia="Times-Roman" w:hAnsi="Times New Roman" w:cs="Times New Roman"/>
          <w:sz w:val="24"/>
          <w:szCs w:val="24"/>
        </w:rPr>
        <w:t>struktury</w:t>
      </w:r>
      <w:bookmarkStart w:id="0" w:name="_GoBack"/>
      <w:bookmarkEnd w:id="0"/>
      <w:r w:rsidRPr="00EE2B94">
        <w:rPr>
          <w:rFonts w:ascii="Times New Roman" w:eastAsia="Times-Roman" w:hAnsi="Times New Roman" w:cs="Times New Roman"/>
          <w:sz w:val="24"/>
          <w:szCs w:val="24"/>
        </w:rPr>
        <w:t xml:space="preserve"> stabilizujące staw, w tym w aparat torebkowy oraz więzadłowy a tj. środkową i dolną część więzadła obrąbkowo-ramiennego.</w:t>
      </w:r>
      <w:r w:rsidRPr="00EE2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E2" w:rsidRDefault="009564FA" w:rsidP="009564FA">
      <w:pPr>
        <w:tabs>
          <w:tab w:val="left" w:pos="0"/>
        </w:tabs>
        <w:spacing w:before="280" w:after="280" w:line="360" w:lineRule="auto"/>
        <w:ind w:right="-284"/>
        <w:jc w:val="both"/>
        <w:rPr>
          <w:rFonts w:ascii="Times New Roman" w:eastAsia="Times-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B94">
        <w:rPr>
          <w:rFonts w:ascii="Times New Roman" w:eastAsia="Times-Roman" w:hAnsi="Times New Roman" w:cs="Times New Roman"/>
          <w:sz w:val="24"/>
          <w:szCs w:val="24"/>
        </w:rPr>
        <w:t xml:space="preserve">W związku z powyższym </w:t>
      </w:r>
      <w:r w:rsidRPr="00EE2B94">
        <w:rPr>
          <w:rFonts w:ascii="Times New Roman" w:hAnsi="Times New Roman" w:cs="Times New Roman"/>
          <w:sz w:val="24"/>
          <w:szCs w:val="24"/>
        </w:rPr>
        <w:t xml:space="preserve">w pracy podjęto próbę oceny wpływu artroskopowej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kapsuloligamentomii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2B94">
        <w:rPr>
          <w:rFonts w:ascii="Times New Roman" w:hAnsi="Times New Roman" w:cs="Times New Roman"/>
          <w:sz w:val="24"/>
          <w:szCs w:val="24"/>
        </w:rPr>
        <w:t>propriocepcję</w:t>
      </w:r>
      <w:proofErr w:type="spellEnd"/>
      <w:r w:rsidRPr="00EE2B94">
        <w:rPr>
          <w:rFonts w:ascii="Times New Roman" w:hAnsi="Times New Roman" w:cs="Times New Roman"/>
          <w:sz w:val="24"/>
          <w:szCs w:val="24"/>
        </w:rPr>
        <w:t xml:space="preserve"> barku 2 lata od przeprowadzonego zabiegu z powodu zamrożonego barku.</w:t>
      </w:r>
    </w:p>
    <w:p w:rsidR="000534E2" w:rsidRDefault="00AF09C6" w:rsidP="00AF09C6">
      <w:pPr>
        <w:suppressAutoHyphens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zh-CN"/>
        </w:rPr>
      </w:pPr>
      <w:r w:rsidRPr="001C4488">
        <w:rPr>
          <w:rFonts w:ascii="Times New Roman" w:eastAsia="Times-Roman" w:hAnsi="Times New Roman" w:cs="Times New Roman"/>
          <w:b/>
          <w:bCs/>
          <w:sz w:val="24"/>
          <w:szCs w:val="24"/>
          <w:lang w:eastAsia="zh-CN"/>
        </w:rPr>
        <w:t>Materiał i metody</w:t>
      </w:r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 xml:space="preserve">:  </w:t>
      </w:r>
    </w:p>
    <w:p w:rsidR="000534E2" w:rsidRDefault="000534E2" w:rsidP="00AF09C6">
      <w:pPr>
        <w:suppressAutoHyphens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zh-CN"/>
        </w:rPr>
      </w:pPr>
    </w:p>
    <w:p w:rsidR="009564FA" w:rsidRDefault="000534E2" w:rsidP="000534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niniejsz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pracy </w:t>
      </w: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stanowiła 27-osobowa grupa pacjentów, którzy przeszli zabieg artroskopowej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kapsuloligamentotomii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zespołu „zamrożonego barku”.</w:t>
      </w:r>
      <w:r w:rsidR="009564FA" w:rsidRPr="00956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34E2" w:rsidRPr="00AF29B1" w:rsidRDefault="009564FA" w:rsidP="000534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badawcza obejmowała </w:t>
      </w: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 xml:space="preserve">27 pacjentów  (20 kobiet  i 7 mężczyzn) </w:t>
      </w: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średnim wieku 54,15±9,89 lat oraz średniej masie i wysokości ciała równej: 70,78±12,10kg i 166,52±8,17cm. Wszyscy badani przeszli zabieg artroskopowej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kapsuloligamentotomii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zespołu „zamrożonego barku”. Średni czas od zabiegu wyniósł 41,33msc (SD 12,81).</w:t>
      </w:r>
    </w:p>
    <w:p w:rsidR="009564FA" w:rsidRDefault="000534E2" w:rsidP="000534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pacjenci operowani byli przez tego samego chirurga, minimum po 6 miesiącach braku poprawy po leczeniu nieoperacyjnym w 2 fazie „zamrożonego barku”. Zabieg polegał na  ograniczonej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synowektomii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przedniej i tylnej torebki, resekcji interwału,  resekcji  przedniej i dolnej torebki stawowej wraz z środkowej i dolnej części więzadła obrąbkowo-ramiennego. Po zakończeniu części artroskopowej wykonywano delikatną manipulację. </w:t>
      </w:r>
    </w:p>
    <w:p w:rsidR="009564FA" w:rsidRDefault="000534E2" w:rsidP="000534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U wszystkich pacjentów rehabilitację rozpoczynano natychmiast po wybudzeniu wdrażając ćwiczenia bierne i czynne. Po wykonanym zabiegu pacjenci przeszli rehabilitację wg wskazań chirurga od pierwszej pooperacyjnej doby. Wszyscy chorzy podlegali temu samemu schematowi rehabilitacji</w:t>
      </w:r>
      <w:r w:rsidR="00956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4E2" w:rsidRPr="00AF29B1" w:rsidRDefault="000534E2" w:rsidP="009564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24 miesiącach  od zabiegu chorych poddano badaniu klinicznemu i ocenie skalą zmodyfikowaną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Constanta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534E2" w:rsidRPr="00AF29B1" w:rsidRDefault="000534E2" w:rsidP="000534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E2" w:rsidRPr="00AF29B1" w:rsidRDefault="000534E2" w:rsidP="000534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następujące kryteria włączenia do grupy: 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dolegliwości bólowych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b.dobry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zmodyfikowanej skali Konstanta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jednostronny zabieg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kapsuloligamentotomii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zespołu „zamrożonego barku”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czas od zabiegu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kapsuloligamentatomii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: 24 miesiące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pomiaru operowany bark był bezbolesny i posiadał fizjologiczny/funkcjonalny zakres ruchu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urazu po stronie nieoperowanej i operowanej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uszkodzeń stożka rotatorów i mięśnia dwugłowego ramienia badaniu USG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wykonania założonych pomiarów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4E2" w:rsidRPr="00AF29B1" w:rsidRDefault="000534E2" w:rsidP="000534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na przystąpienie do badań. </w:t>
      </w:r>
    </w:p>
    <w:p w:rsidR="000534E2" w:rsidRPr="00AF29B1" w:rsidRDefault="000534E2" w:rsidP="00053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E2" w:rsidRPr="00AF29B1" w:rsidRDefault="000534E2" w:rsidP="00053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pomiarowy został zaakceptowany przez Komisję Bioetyczną Uniwersytetu Medycznego w Łodzi. Wszystkie pomiary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propriocepcji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dokonane zostały przez tego samego badacza.</w:t>
      </w:r>
    </w:p>
    <w:p w:rsidR="000534E2" w:rsidRDefault="000534E2" w:rsidP="00AF09C6">
      <w:pPr>
        <w:suppressAutoHyphens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zh-CN"/>
        </w:rPr>
      </w:pPr>
    </w:p>
    <w:p w:rsidR="009564FA" w:rsidRDefault="00AF09C6" w:rsidP="009564F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 xml:space="preserve">Do pomiaru </w:t>
      </w:r>
      <w:proofErr w:type="spellStart"/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>propriocepcji</w:t>
      </w:r>
      <w:proofErr w:type="spellEnd"/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 xml:space="preserve"> w formie aktywnego i pasywnego odwzorowania ruchu w rotacji wewnętrznej i zewnętrznej wykorzystany został dynamometr </w:t>
      </w:r>
      <w:proofErr w:type="spellStart"/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>Biodex</w:t>
      </w:r>
      <w:proofErr w:type="spellEnd"/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 xml:space="preserve"> System 3. </w:t>
      </w:r>
      <w:r w:rsidR="009564FA"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wykonaniem pomiarów urządzenie </w:t>
      </w:r>
      <w:proofErr w:type="spellStart"/>
      <w:r w:rsidR="009564FA"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Biodex</w:t>
      </w:r>
      <w:proofErr w:type="spellEnd"/>
      <w:r w:rsidR="009564FA"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3 zostało poddane kalibracji zgodnie z instrukcją i zaleceniem producenta</w:t>
      </w:r>
      <w:r w:rsidR="00956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64FA" w:rsidRPr="00AF29B1" w:rsidRDefault="009564FA" w:rsidP="009564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wykonaniem pomiaru każdy z pacjentów został szczegółowo zapoznany z metodyką badania i poinstruowany co do poprawności wykonania pomiaru. </w:t>
      </w:r>
    </w:p>
    <w:p w:rsidR="000534E2" w:rsidRDefault="000534E2" w:rsidP="00AF09C6">
      <w:pPr>
        <w:suppressAutoHyphens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zh-CN"/>
        </w:rPr>
      </w:pPr>
    </w:p>
    <w:p w:rsidR="000534E2" w:rsidRPr="00AF29B1" w:rsidRDefault="000534E2" w:rsidP="00053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Pacjentów spełniających ustalone kryteria włączenia do grupy badawczej poddano pomiarom:</w:t>
      </w:r>
    </w:p>
    <w:p w:rsidR="000534E2" w:rsidRPr="00AF29B1" w:rsidRDefault="000534E2" w:rsidP="000534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aktywnego odczucia położenia stawu ramienno-łopatkowego po stronie operowanej i  nieoperowanej</w:t>
      </w:r>
    </w:p>
    <w:p w:rsidR="000534E2" w:rsidRPr="00AF29B1" w:rsidRDefault="000534E2" w:rsidP="000534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biernego odczucia położenia stawu ramienno-łopatkowego po stronie operowanej i  nieoperowanej</w:t>
      </w:r>
    </w:p>
    <w:p w:rsidR="000534E2" w:rsidRPr="00AF29B1" w:rsidRDefault="000C5B68" w:rsidP="00053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>Pomiar przeprowadzony został w zakresie do 30° w zmodyfikowanej pozycji neutralnej.</w:t>
      </w:r>
    </w:p>
    <w:p w:rsidR="000534E2" w:rsidRPr="00AF29B1" w:rsidRDefault="000534E2" w:rsidP="000534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zaplanowanych pomiarów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propriocepcji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wykonany 3 razy. W każdym przypadku kończyna nieoperowana była testowana jako pierwsza. Uzyskane wartości z każdego powtórzenia zostały uśrednione i poddane analizie. </w:t>
      </w:r>
    </w:p>
    <w:p w:rsidR="000C5B68" w:rsidRDefault="000534E2" w:rsidP="000534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</w:t>
      </w:r>
      <w:proofErr w:type="spellStart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propriocepcji</w:t>
      </w:r>
      <w:proofErr w:type="spellEnd"/>
      <w:r w:rsidRPr="00AF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u pacjentów w pozycji siedzącej </w:t>
      </w:r>
      <w:r w:rsidR="000C5B6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przyjętą metodyką.</w:t>
      </w:r>
    </w:p>
    <w:p w:rsidR="000534E2" w:rsidRDefault="000534E2" w:rsidP="00AF09C6">
      <w:pPr>
        <w:suppressAutoHyphens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zh-CN"/>
        </w:rPr>
      </w:pPr>
    </w:p>
    <w:p w:rsidR="00AF09C6" w:rsidRDefault="00AF09C6" w:rsidP="00AF09C6">
      <w:pPr>
        <w:suppressAutoHyphens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/>
        </w:rPr>
      </w:pPr>
      <w:r w:rsidRPr="001C4488">
        <w:rPr>
          <w:rFonts w:ascii="Times New Roman" w:eastAsia="Times-Roman" w:hAnsi="Times New Roman" w:cs="Times New Roman"/>
          <w:b/>
          <w:bCs/>
          <w:sz w:val="24"/>
          <w:szCs w:val="24"/>
          <w:lang w:eastAsia="zh-CN"/>
        </w:rPr>
        <w:lastRenderedPageBreak/>
        <w:t xml:space="preserve">Wyniki:  </w:t>
      </w:r>
      <w:r w:rsidRPr="001C4488">
        <w:rPr>
          <w:rFonts w:ascii="Times New Roman" w:eastAsia="Times-Roman" w:hAnsi="Times New Roman" w:cs="Times New Roman"/>
          <w:sz w:val="24"/>
          <w:szCs w:val="24"/>
          <w:lang w:eastAsia="zh-CN"/>
        </w:rPr>
        <w:t>Zaobserwowano istotne statystycznie różnice pomiędzy parametrami aktywnego i pasywnego odtworzenia pozycji stawu dla ruchu rotacji zewnętrznej, podczas gdy nie zaobserwowano takich różnic dla ruchu rotacji wewnętrznej (p&lt;0.05).</w:t>
      </w:r>
    </w:p>
    <w:p w:rsidR="000534E2" w:rsidRDefault="000534E2" w:rsidP="00AF09C6">
      <w:pPr>
        <w:suppressAutoHyphens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/>
        </w:rPr>
      </w:pPr>
    </w:p>
    <w:p w:rsidR="00AF09C6" w:rsidRDefault="00AF09C6" w:rsidP="00AF09C6">
      <w:pPr>
        <w:suppressAutoHyphens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  <w:lang w:eastAsia="zh-CN"/>
        </w:rPr>
      </w:pPr>
      <w:r w:rsidRPr="001C4488">
        <w:rPr>
          <w:rFonts w:ascii="Times New Roman" w:eastAsia="Times-Roman" w:hAnsi="Times New Roman" w:cs="Times New Roman"/>
          <w:b/>
          <w:bCs/>
          <w:sz w:val="24"/>
          <w:szCs w:val="24"/>
          <w:lang w:eastAsia="zh-CN"/>
        </w:rPr>
        <w:t xml:space="preserve">Wnioski. </w:t>
      </w:r>
    </w:p>
    <w:p w:rsidR="00AF09C6" w:rsidRPr="003D01AC" w:rsidRDefault="00AF09C6" w:rsidP="00AF09C6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W okresie 24 miesięcy od zabiegu </w:t>
      </w:r>
      <w:proofErr w:type="spellStart"/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kapsuloligamentatomii</w:t>
      </w:r>
      <w:proofErr w:type="spellEnd"/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występuję deficyt </w:t>
      </w:r>
      <w:proofErr w:type="spellStart"/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propriocepcji</w:t>
      </w:r>
      <w:proofErr w:type="spellEnd"/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mierzony w warunkach aktywnego i biernego odtworzenia rotacji zewnętrznej pozycji stawu wskazując na niewystarczający poziom informacji </w:t>
      </w:r>
      <w:proofErr w:type="spellStart"/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proprioceptywnej</w:t>
      </w:r>
      <w:proofErr w:type="spellEnd"/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z </w:t>
      </w:r>
      <w:r w:rsidRPr="003D01AC">
        <w:rPr>
          <w:rFonts w:ascii="Times New Roman" w:hAnsi="Times New Roman" w:cs="Times New Roman"/>
          <w:sz w:val="24"/>
          <w:szCs w:val="24"/>
        </w:rPr>
        <w:t>środkowego  więzadła obrąbkowo ramiennego i przedniej części  więzadła obrąbkowo-ramiennego dolnego</w:t>
      </w:r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Brak zaburzeń biernego i aktywnego odczucia pozycji stawu dla rotacji wewnętrznej sugeruje, że po 2 latach dochodzi do powrotu  prawidłowego napięcia tylnej torebki stawowej po jej artroskopowym przecięciu w zamrożonym barku.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Brak zaburzeń aktywnego i biernego odczucia rotacji wewnętrznej przy ich obecności dla rotacji zewnętrznej wskazuje na kluczowe znaczenie właściwego napięcia więzadeł obrąbkowo-ramiennego środkowego i dolnego dla </w:t>
      </w:r>
      <w:proofErr w:type="spellStart"/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propriocepcji</w:t>
      </w:r>
      <w:proofErr w:type="spellEnd"/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barku.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3D01A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Brak różnicy statystycznej pomiędzy biernym i czynnym odczuciem pozycji stawu dla rotacji wewnętrznej i zewnętrznej wskazuje na brak wpływu mechanoreceptorów ścięgien i mięśni odpowiedzialnych za dany ruch na odczucie pozycji stawu w badanym położeniu.</w:t>
      </w:r>
    </w:p>
    <w:p w:rsidR="00AF09C6" w:rsidRPr="003D01AC" w:rsidRDefault="00AF09C6" w:rsidP="00AF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C">
        <w:rPr>
          <w:rFonts w:ascii="Times New Roman" w:hAnsi="Times New Roman" w:cs="Times New Roman"/>
          <w:sz w:val="24"/>
          <w:szCs w:val="24"/>
        </w:rPr>
        <w:t>Uzyskane wyniki mają wpływ na zmianę strategii rehabilitacyjnej chorych, a szczególnie sportowców po urazach i zabiegach operacyjnych barku oraz powinny być uwzgl</w:t>
      </w:r>
      <w:r>
        <w:rPr>
          <w:rFonts w:ascii="Times New Roman" w:hAnsi="Times New Roman" w:cs="Times New Roman"/>
          <w:sz w:val="24"/>
          <w:szCs w:val="24"/>
        </w:rPr>
        <w:t xml:space="preserve">ędnione w technice operacyjnej </w:t>
      </w:r>
      <w:r w:rsidRPr="003D01AC">
        <w:rPr>
          <w:rFonts w:ascii="Times New Roman" w:hAnsi="Times New Roman" w:cs="Times New Roman"/>
          <w:sz w:val="24"/>
          <w:szCs w:val="24"/>
        </w:rPr>
        <w:t>przednich i tylnych biernych stabilizatorów barku.</w:t>
      </w:r>
    </w:p>
    <w:sectPr w:rsidR="00AF09C6" w:rsidRPr="003D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7537BD7"/>
    <w:multiLevelType w:val="hybridMultilevel"/>
    <w:tmpl w:val="733A010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E6648F"/>
    <w:multiLevelType w:val="hybridMultilevel"/>
    <w:tmpl w:val="223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C6"/>
    <w:rsid w:val="00000DF5"/>
    <w:rsid w:val="000034AA"/>
    <w:rsid w:val="00003FAC"/>
    <w:rsid w:val="000049BA"/>
    <w:rsid w:val="00006ECC"/>
    <w:rsid w:val="00010062"/>
    <w:rsid w:val="00010BF8"/>
    <w:rsid w:val="00010E85"/>
    <w:rsid w:val="000118F1"/>
    <w:rsid w:val="0001286D"/>
    <w:rsid w:val="00015DE9"/>
    <w:rsid w:val="00020EE8"/>
    <w:rsid w:val="0002176F"/>
    <w:rsid w:val="00022D52"/>
    <w:rsid w:val="0002786E"/>
    <w:rsid w:val="000304AC"/>
    <w:rsid w:val="00033161"/>
    <w:rsid w:val="0003329D"/>
    <w:rsid w:val="00033E2C"/>
    <w:rsid w:val="0003402E"/>
    <w:rsid w:val="00034523"/>
    <w:rsid w:val="00035301"/>
    <w:rsid w:val="00036738"/>
    <w:rsid w:val="00036AF3"/>
    <w:rsid w:val="00037DF9"/>
    <w:rsid w:val="0004315E"/>
    <w:rsid w:val="0004380E"/>
    <w:rsid w:val="00043B59"/>
    <w:rsid w:val="000443B7"/>
    <w:rsid w:val="00044557"/>
    <w:rsid w:val="00044B30"/>
    <w:rsid w:val="00045A27"/>
    <w:rsid w:val="000474A8"/>
    <w:rsid w:val="00051131"/>
    <w:rsid w:val="00051729"/>
    <w:rsid w:val="00051AA1"/>
    <w:rsid w:val="0005226E"/>
    <w:rsid w:val="000529F2"/>
    <w:rsid w:val="000534E2"/>
    <w:rsid w:val="00053838"/>
    <w:rsid w:val="000578AB"/>
    <w:rsid w:val="00060F9E"/>
    <w:rsid w:val="00060FBD"/>
    <w:rsid w:val="0006274B"/>
    <w:rsid w:val="0006286C"/>
    <w:rsid w:val="000634AC"/>
    <w:rsid w:val="000648D7"/>
    <w:rsid w:val="00067865"/>
    <w:rsid w:val="000724DA"/>
    <w:rsid w:val="000726E6"/>
    <w:rsid w:val="0007356D"/>
    <w:rsid w:val="000736A5"/>
    <w:rsid w:val="00073A17"/>
    <w:rsid w:val="000757C3"/>
    <w:rsid w:val="00077B5A"/>
    <w:rsid w:val="00077BB9"/>
    <w:rsid w:val="00080DF3"/>
    <w:rsid w:val="0008264C"/>
    <w:rsid w:val="00085D8A"/>
    <w:rsid w:val="0009189D"/>
    <w:rsid w:val="000920D5"/>
    <w:rsid w:val="0009302D"/>
    <w:rsid w:val="00095C47"/>
    <w:rsid w:val="0009643D"/>
    <w:rsid w:val="0009682F"/>
    <w:rsid w:val="000976DC"/>
    <w:rsid w:val="000A11AD"/>
    <w:rsid w:val="000A23D4"/>
    <w:rsid w:val="000A2B5D"/>
    <w:rsid w:val="000A3A9F"/>
    <w:rsid w:val="000A545D"/>
    <w:rsid w:val="000A6DF3"/>
    <w:rsid w:val="000A708D"/>
    <w:rsid w:val="000B071D"/>
    <w:rsid w:val="000B1060"/>
    <w:rsid w:val="000B1D1B"/>
    <w:rsid w:val="000B3452"/>
    <w:rsid w:val="000B41C1"/>
    <w:rsid w:val="000B749D"/>
    <w:rsid w:val="000B7974"/>
    <w:rsid w:val="000C3B6A"/>
    <w:rsid w:val="000C5B68"/>
    <w:rsid w:val="000C5BC9"/>
    <w:rsid w:val="000C77FB"/>
    <w:rsid w:val="000D29D9"/>
    <w:rsid w:val="000D316C"/>
    <w:rsid w:val="000D3744"/>
    <w:rsid w:val="000D58DB"/>
    <w:rsid w:val="000D6FCA"/>
    <w:rsid w:val="000D7B11"/>
    <w:rsid w:val="000E097C"/>
    <w:rsid w:val="000E2F6C"/>
    <w:rsid w:val="000E4D5C"/>
    <w:rsid w:val="000E5E5C"/>
    <w:rsid w:val="000E6E60"/>
    <w:rsid w:val="000E7AA8"/>
    <w:rsid w:val="000E7CF3"/>
    <w:rsid w:val="000F0178"/>
    <w:rsid w:val="000F1C82"/>
    <w:rsid w:val="000F2997"/>
    <w:rsid w:val="000F35E3"/>
    <w:rsid w:val="000F3D36"/>
    <w:rsid w:val="000F53B8"/>
    <w:rsid w:val="000F5CD6"/>
    <w:rsid w:val="000F5DBD"/>
    <w:rsid w:val="000F5F61"/>
    <w:rsid w:val="000F620D"/>
    <w:rsid w:val="000F64E5"/>
    <w:rsid w:val="00100620"/>
    <w:rsid w:val="00101E19"/>
    <w:rsid w:val="001073D9"/>
    <w:rsid w:val="0010744D"/>
    <w:rsid w:val="00107C35"/>
    <w:rsid w:val="001134B4"/>
    <w:rsid w:val="0011561C"/>
    <w:rsid w:val="00122A8A"/>
    <w:rsid w:val="00122C0A"/>
    <w:rsid w:val="001258B5"/>
    <w:rsid w:val="00126B82"/>
    <w:rsid w:val="00131A87"/>
    <w:rsid w:val="001342D4"/>
    <w:rsid w:val="001343E8"/>
    <w:rsid w:val="00135507"/>
    <w:rsid w:val="00136D7C"/>
    <w:rsid w:val="00140199"/>
    <w:rsid w:val="00140582"/>
    <w:rsid w:val="00140620"/>
    <w:rsid w:val="001425F9"/>
    <w:rsid w:val="00145CDB"/>
    <w:rsid w:val="001508BA"/>
    <w:rsid w:val="00150CF0"/>
    <w:rsid w:val="00153563"/>
    <w:rsid w:val="001555CD"/>
    <w:rsid w:val="0015629E"/>
    <w:rsid w:val="00156532"/>
    <w:rsid w:val="0015660A"/>
    <w:rsid w:val="00157693"/>
    <w:rsid w:val="001617C5"/>
    <w:rsid w:val="00162520"/>
    <w:rsid w:val="00165903"/>
    <w:rsid w:val="00171485"/>
    <w:rsid w:val="001720AB"/>
    <w:rsid w:val="00173A5C"/>
    <w:rsid w:val="0017418F"/>
    <w:rsid w:val="00175409"/>
    <w:rsid w:val="00175946"/>
    <w:rsid w:val="00176390"/>
    <w:rsid w:val="00176C53"/>
    <w:rsid w:val="00182E31"/>
    <w:rsid w:val="00182ED1"/>
    <w:rsid w:val="00183015"/>
    <w:rsid w:val="001861AC"/>
    <w:rsid w:val="00187BC2"/>
    <w:rsid w:val="00194031"/>
    <w:rsid w:val="00194125"/>
    <w:rsid w:val="00194B63"/>
    <w:rsid w:val="00194F52"/>
    <w:rsid w:val="001957A9"/>
    <w:rsid w:val="00195D34"/>
    <w:rsid w:val="001A3317"/>
    <w:rsid w:val="001A53B0"/>
    <w:rsid w:val="001A73A5"/>
    <w:rsid w:val="001A744B"/>
    <w:rsid w:val="001A7C10"/>
    <w:rsid w:val="001B0B74"/>
    <w:rsid w:val="001B2073"/>
    <w:rsid w:val="001B4AA7"/>
    <w:rsid w:val="001B7A60"/>
    <w:rsid w:val="001C0929"/>
    <w:rsid w:val="001C0CF3"/>
    <w:rsid w:val="001C182B"/>
    <w:rsid w:val="001C3603"/>
    <w:rsid w:val="001C3835"/>
    <w:rsid w:val="001C3AC0"/>
    <w:rsid w:val="001C5B5B"/>
    <w:rsid w:val="001C772D"/>
    <w:rsid w:val="001C7B95"/>
    <w:rsid w:val="001D065E"/>
    <w:rsid w:val="001D1D63"/>
    <w:rsid w:val="001D35A8"/>
    <w:rsid w:val="001D52E5"/>
    <w:rsid w:val="001D5FED"/>
    <w:rsid w:val="001D68A6"/>
    <w:rsid w:val="001D6D10"/>
    <w:rsid w:val="001E02A8"/>
    <w:rsid w:val="001E16B8"/>
    <w:rsid w:val="001E2C8B"/>
    <w:rsid w:val="001E436B"/>
    <w:rsid w:val="001E6A35"/>
    <w:rsid w:val="001F08C3"/>
    <w:rsid w:val="001F4D87"/>
    <w:rsid w:val="001F587A"/>
    <w:rsid w:val="001F6411"/>
    <w:rsid w:val="001F6937"/>
    <w:rsid w:val="001F6963"/>
    <w:rsid w:val="001F6B06"/>
    <w:rsid w:val="001F7B99"/>
    <w:rsid w:val="001F7E2B"/>
    <w:rsid w:val="00202FC7"/>
    <w:rsid w:val="00210028"/>
    <w:rsid w:val="002129F2"/>
    <w:rsid w:val="0021363A"/>
    <w:rsid w:val="00213AAD"/>
    <w:rsid w:val="00214F95"/>
    <w:rsid w:val="002152B3"/>
    <w:rsid w:val="00215B27"/>
    <w:rsid w:val="00215F58"/>
    <w:rsid w:val="00220AED"/>
    <w:rsid w:val="00221A18"/>
    <w:rsid w:val="00221CDC"/>
    <w:rsid w:val="002227F6"/>
    <w:rsid w:val="0022581F"/>
    <w:rsid w:val="00226F49"/>
    <w:rsid w:val="00227BB6"/>
    <w:rsid w:val="0023032B"/>
    <w:rsid w:val="00230F4F"/>
    <w:rsid w:val="002333BC"/>
    <w:rsid w:val="002364DE"/>
    <w:rsid w:val="002422B7"/>
    <w:rsid w:val="00243A38"/>
    <w:rsid w:val="00247E99"/>
    <w:rsid w:val="00250E72"/>
    <w:rsid w:val="00251214"/>
    <w:rsid w:val="00253293"/>
    <w:rsid w:val="00253698"/>
    <w:rsid w:val="00253E92"/>
    <w:rsid w:val="002567F1"/>
    <w:rsid w:val="00257541"/>
    <w:rsid w:val="0025766A"/>
    <w:rsid w:val="00260E61"/>
    <w:rsid w:val="00264FAC"/>
    <w:rsid w:val="002662AA"/>
    <w:rsid w:val="00266819"/>
    <w:rsid w:val="00270979"/>
    <w:rsid w:val="002717A3"/>
    <w:rsid w:val="00271D21"/>
    <w:rsid w:val="002723E9"/>
    <w:rsid w:val="00273F62"/>
    <w:rsid w:val="00273F6A"/>
    <w:rsid w:val="002744F8"/>
    <w:rsid w:val="00276DA6"/>
    <w:rsid w:val="00277509"/>
    <w:rsid w:val="00280A42"/>
    <w:rsid w:val="0028185E"/>
    <w:rsid w:val="00285227"/>
    <w:rsid w:val="00285739"/>
    <w:rsid w:val="00285B50"/>
    <w:rsid w:val="00287E3C"/>
    <w:rsid w:val="00291DF6"/>
    <w:rsid w:val="0029402F"/>
    <w:rsid w:val="0029433E"/>
    <w:rsid w:val="0029433F"/>
    <w:rsid w:val="002966BB"/>
    <w:rsid w:val="002968F0"/>
    <w:rsid w:val="00297AC3"/>
    <w:rsid w:val="002A09AD"/>
    <w:rsid w:val="002A16E3"/>
    <w:rsid w:val="002A2E11"/>
    <w:rsid w:val="002A4E6C"/>
    <w:rsid w:val="002A5A65"/>
    <w:rsid w:val="002A5DBD"/>
    <w:rsid w:val="002A792C"/>
    <w:rsid w:val="002B3D4B"/>
    <w:rsid w:val="002B3DB1"/>
    <w:rsid w:val="002B42E3"/>
    <w:rsid w:val="002C04A6"/>
    <w:rsid w:val="002C0534"/>
    <w:rsid w:val="002C0DEE"/>
    <w:rsid w:val="002C16C5"/>
    <w:rsid w:val="002C30DF"/>
    <w:rsid w:val="002C398E"/>
    <w:rsid w:val="002C6B07"/>
    <w:rsid w:val="002C6C2F"/>
    <w:rsid w:val="002D0E2A"/>
    <w:rsid w:val="002D4DCD"/>
    <w:rsid w:val="002D67F5"/>
    <w:rsid w:val="002E035F"/>
    <w:rsid w:val="002E0A1C"/>
    <w:rsid w:val="002E0FD8"/>
    <w:rsid w:val="002E2139"/>
    <w:rsid w:val="002E26D1"/>
    <w:rsid w:val="002E2EF6"/>
    <w:rsid w:val="002E3978"/>
    <w:rsid w:val="002E3CBF"/>
    <w:rsid w:val="002E42EC"/>
    <w:rsid w:val="002E443C"/>
    <w:rsid w:val="002E627A"/>
    <w:rsid w:val="002E64E4"/>
    <w:rsid w:val="002F01D5"/>
    <w:rsid w:val="002F11AE"/>
    <w:rsid w:val="002F1C28"/>
    <w:rsid w:val="002F460F"/>
    <w:rsid w:val="002F58CA"/>
    <w:rsid w:val="002F7ECB"/>
    <w:rsid w:val="002F7FCA"/>
    <w:rsid w:val="0030005F"/>
    <w:rsid w:val="003041AB"/>
    <w:rsid w:val="0030717F"/>
    <w:rsid w:val="0030778D"/>
    <w:rsid w:val="00307BCB"/>
    <w:rsid w:val="003111E2"/>
    <w:rsid w:val="00311F09"/>
    <w:rsid w:val="00312EED"/>
    <w:rsid w:val="00317F9A"/>
    <w:rsid w:val="00320769"/>
    <w:rsid w:val="0032130F"/>
    <w:rsid w:val="00321C29"/>
    <w:rsid w:val="00323001"/>
    <w:rsid w:val="00323E94"/>
    <w:rsid w:val="00323F8D"/>
    <w:rsid w:val="00324869"/>
    <w:rsid w:val="003268C7"/>
    <w:rsid w:val="00326AED"/>
    <w:rsid w:val="003276C9"/>
    <w:rsid w:val="003309B7"/>
    <w:rsid w:val="0033198F"/>
    <w:rsid w:val="00331DA2"/>
    <w:rsid w:val="00332C39"/>
    <w:rsid w:val="00334ACB"/>
    <w:rsid w:val="00334ED8"/>
    <w:rsid w:val="00335353"/>
    <w:rsid w:val="0033600E"/>
    <w:rsid w:val="00337A23"/>
    <w:rsid w:val="00337F6B"/>
    <w:rsid w:val="00340ADF"/>
    <w:rsid w:val="003429A2"/>
    <w:rsid w:val="00342E9C"/>
    <w:rsid w:val="00343216"/>
    <w:rsid w:val="00345953"/>
    <w:rsid w:val="00345D6A"/>
    <w:rsid w:val="0034778E"/>
    <w:rsid w:val="00347BD8"/>
    <w:rsid w:val="00351AD9"/>
    <w:rsid w:val="00351F2C"/>
    <w:rsid w:val="00355BA6"/>
    <w:rsid w:val="00355C76"/>
    <w:rsid w:val="003630C2"/>
    <w:rsid w:val="00363231"/>
    <w:rsid w:val="00364276"/>
    <w:rsid w:val="00364744"/>
    <w:rsid w:val="00365292"/>
    <w:rsid w:val="003652E9"/>
    <w:rsid w:val="00365E9F"/>
    <w:rsid w:val="00366CC4"/>
    <w:rsid w:val="00367952"/>
    <w:rsid w:val="00367C44"/>
    <w:rsid w:val="00367F8C"/>
    <w:rsid w:val="0037057A"/>
    <w:rsid w:val="003724A9"/>
    <w:rsid w:val="00373008"/>
    <w:rsid w:val="00375296"/>
    <w:rsid w:val="003752C8"/>
    <w:rsid w:val="00377DCB"/>
    <w:rsid w:val="00380679"/>
    <w:rsid w:val="00381795"/>
    <w:rsid w:val="00383EB0"/>
    <w:rsid w:val="00384C73"/>
    <w:rsid w:val="00391D2B"/>
    <w:rsid w:val="0039233F"/>
    <w:rsid w:val="00392DD4"/>
    <w:rsid w:val="00392E2B"/>
    <w:rsid w:val="00394C93"/>
    <w:rsid w:val="00395E79"/>
    <w:rsid w:val="00397705"/>
    <w:rsid w:val="003A0E30"/>
    <w:rsid w:val="003A1663"/>
    <w:rsid w:val="003A1F9C"/>
    <w:rsid w:val="003A49FA"/>
    <w:rsid w:val="003A63EC"/>
    <w:rsid w:val="003A7484"/>
    <w:rsid w:val="003B239B"/>
    <w:rsid w:val="003B2D2B"/>
    <w:rsid w:val="003B336E"/>
    <w:rsid w:val="003B7276"/>
    <w:rsid w:val="003C5729"/>
    <w:rsid w:val="003C7B2E"/>
    <w:rsid w:val="003C7D28"/>
    <w:rsid w:val="003D18C3"/>
    <w:rsid w:val="003D2E48"/>
    <w:rsid w:val="003D3053"/>
    <w:rsid w:val="003D4316"/>
    <w:rsid w:val="003D4527"/>
    <w:rsid w:val="003D4AFE"/>
    <w:rsid w:val="003D4E0B"/>
    <w:rsid w:val="003D53A3"/>
    <w:rsid w:val="003E034A"/>
    <w:rsid w:val="003E0822"/>
    <w:rsid w:val="003E10FF"/>
    <w:rsid w:val="003E2BE6"/>
    <w:rsid w:val="003E2C35"/>
    <w:rsid w:val="003E412F"/>
    <w:rsid w:val="003E5B71"/>
    <w:rsid w:val="003E6B12"/>
    <w:rsid w:val="003F22A6"/>
    <w:rsid w:val="003F481E"/>
    <w:rsid w:val="003F6A7F"/>
    <w:rsid w:val="003F7193"/>
    <w:rsid w:val="00400AD8"/>
    <w:rsid w:val="004012DF"/>
    <w:rsid w:val="00401A1F"/>
    <w:rsid w:val="00402789"/>
    <w:rsid w:val="004029E0"/>
    <w:rsid w:val="0040324E"/>
    <w:rsid w:val="00404750"/>
    <w:rsid w:val="00404E4F"/>
    <w:rsid w:val="00405EEA"/>
    <w:rsid w:val="00405FF3"/>
    <w:rsid w:val="004061FB"/>
    <w:rsid w:val="0040650E"/>
    <w:rsid w:val="00410B42"/>
    <w:rsid w:val="00413578"/>
    <w:rsid w:val="00414B4A"/>
    <w:rsid w:val="00415F27"/>
    <w:rsid w:val="0042158A"/>
    <w:rsid w:val="00425090"/>
    <w:rsid w:val="004251DA"/>
    <w:rsid w:val="00425B28"/>
    <w:rsid w:val="00426B73"/>
    <w:rsid w:val="00426EC5"/>
    <w:rsid w:val="00426F5F"/>
    <w:rsid w:val="00430830"/>
    <w:rsid w:val="00430E83"/>
    <w:rsid w:val="00430F30"/>
    <w:rsid w:val="0043104A"/>
    <w:rsid w:val="00432C27"/>
    <w:rsid w:val="00432F06"/>
    <w:rsid w:val="004330AF"/>
    <w:rsid w:val="004335F9"/>
    <w:rsid w:val="004349AA"/>
    <w:rsid w:val="004357BF"/>
    <w:rsid w:val="00440736"/>
    <w:rsid w:val="004409F3"/>
    <w:rsid w:val="00440DF5"/>
    <w:rsid w:val="0044149F"/>
    <w:rsid w:val="00442577"/>
    <w:rsid w:val="004432C6"/>
    <w:rsid w:val="00443574"/>
    <w:rsid w:val="00443E7D"/>
    <w:rsid w:val="00444E92"/>
    <w:rsid w:val="0044518B"/>
    <w:rsid w:val="00445558"/>
    <w:rsid w:val="00445D18"/>
    <w:rsid w:val="00446CCD"/>
    <w:rsid w:val="004505F7"/>
    <w:rsid w:val="0045072C"/>
    <w:rsid w:val="004509E1"/>
    <w:rsid w:val="004522B4"/>
    <w:rsid w:val="00453F39"/>
    <w:rsid w:val="00454480"/>
    <w:rsid w:val="00454A7B"/>
    <w:rsid w:val="00455090"/>
    <w:rsid w:val="00457CFE"/>
    <w:rsid w:val="004600CC"/>
    <w:rsid w:val="004639ED"/>
    <w:rsid w:val="004643E1"/>
    <w:rsid w:val="0046446F"/>
    <w:rsid w:val="00465E3E"/>
    <w:rsid w:val="00471107"/>
    <w:rsid w:val="004713A5"/>
    <w:rsid w:val="004755FB"/>
    <w:rsid w:val="00475D3F"/>
    <w:rsid w:val="0047682B"/>
    <w:rsid w:val="0047692B"/>
    <w:rsid w:val="00476ECE"/>
    <w:rsid w:val="00476F98"/>
    <w:rsid w:val="0048060C"/>
    <w:rsid w:val="00482615"/>
    <w:rsid w:val="00483B9C"/>
    <w:rsid w:val="004874E2"/>
    <w:rsid w:val="00492C89"/>
    <w:rsid w:val="0049473F"/>
    <w:rsid w:val="00497A30"/>
    <w:rsid w:val="00497AA3"/>
    <w:rsid w:val="004A326D"/>
    <w:rsid w:val="004A3712"/>
    <w:rsid w:val="004A508D"/>
    <w:rsid w:val="004A61FE"/>
    <w:rsid w:val="004A6FDD"/>
    <w:rsid w:val="004A7A21"/>
    <w:rsid w:val="004B0EC0"/>
    <w:rsid w:val="004B13CE"/>
    <w:rsid w:val="004B1F4D"/>
    <w:rsid w:val="004B29A7"/>
    <w:rsid w:val="004B2F7E"/>
    <w:rsid w:val="004B5109"/>
    <w:rsid w:val="004B7D4D"/>
    <w:rsid w:val="004C0D82"/>
    <w:rsid w:val="004C4C00"/>
    <w:rsid w:val="004D231C"/>
    <w:rsid w:val="004D2805"/>
    <w:rsid w:val="004D2CF3"/>
    <w:rsid w:val="004D2F1B"/>
    <w:rsid w:val="004D4596"/>
    <w:rsid w:val="004D72B1"/>
    <w:rsid w:val="004E0E36"/>
    <w:rsid w:val="004E3327"/>
    <w:rsid w:val="004E672C"/>
    <w:rsid w:val="004E7C63"/>
    <w:rsid w:val="004F2426"/>
    <w:rsid w:val="004F2CF0"/>
    <w:rsid w:val="004F3D04"/>
    <w:rsid w:val="004F710A"/>
    <w:rsid w:val="004F7946"/>
    <w:rsid w:val="00500F9F"/>
    <w:rsid w:val="00504A01"/>
    <w:rsid w:val="00510D5D"/>
    <w:rsid w:val="00511121"/>
    <w:rsid w:val="005114DD"/>
    <w:rsid w:val="00513FCF"/>
    <w:rsid w:val="005149CE"/>
    <w:rsid w:val="005172CC"/>
    <w:rsid w:val="00521064"/>
    <w:rsid w:val="0052146A"/>
    <w:rsid w:val="0052172C"/>
    <w:rsid w:val="005220C2"/>
    <w:rsid w:val="005229A4"/>
    <w:rsid w:val="00523BED"/>
    <w:rsid w:val="0052741F"/>
    <w:rsid w:val="00530AA2"/>
    <w:rsid w:val="00531DB9"/>
    <w:rsid w:val="00532599"/>
    <w:rsid w:val="00532D3C"/>
    <w:rsid w:val="00532D94"/>
    <w:rsid w:val="00534B69"/>
    <w:rsid w:val="0053539C"/>
    <w:rsid w:val="00535D0C"/>
    <w:rsid w:val="00537C9A"/>
    <w:rsid w:val="005412B3"/>
    <w:rsid w:val="005416C1"/>
    <w:rsid w:val="00541BDC"/>
    <w:rsid w:val="005421A1"/>
    <w:rsid w:val="00542543"/>
    <w:rsid w:val="00543F01"/>
    <w:rsid w:val="005443BF"/>
    <w:rsid w:val="00547A94"/>
    <w:rsid w:val="0055121E"/>
    <w:rsid w:val="00553544"/>
    <w:rsid w:val="00554097"/>
    <w:rsid w:val="005553DC"/>
    <w:rsid w:val="0055633F"/>
    <w:rsid w:val="00557019"/>
    <w:rsid w:val="0055712D"/>
    <w:rsid w:val="005617C9"/>
    <w:rsid w:val="00561C01"/>
    <w:rsid w:val="00563D4B"/>
    <w:rsid w:val="00566022"/>
    <w:rsid w:val="00566AC7"/>
    <w:rsid w:val="00567495"/>
    <w:rsid w:val="00570308"/>
    <w:rsid w:val="00574396"/>
    <w:rsid w:val="00574B74"/>
    <w:rsid w:val="00574C7D"/>
    <w:rsid w:val="00576ADA"/>
    <w:rsid w:val="0057705D"/>
    <w:rsid w:val="005803AD"/>
    <w:rsid w:val="00581AA8"/>
    <w:rsid w:val="00581C83"/>
    <w:rsid w:val="00582C86"/>
    <w:rsid w:val="005851A6"/>
    <w:rsid w:val="00585B9C"/>
    <w:rsid w:val="005865F0"/>
    <w:rsid w:val="00586BAB"/>
    <w:rsid w:val="005872ED"/>
    <w:rsid w:val="0058734E"/>
    <w:rsid w:val="00587A27"/>
    <w:rsid w:val="00587A38"/>
    <w:rsid w:val="00587EE7"/>
    <w:rsid w:val="005906C0"/>
    <w:rsid w:val="00590AE0"/>
    <w:rsid w:val="0059138A"/>
    <w:rsid w:val="0059315D"/>
    <w:rsid w:val="0059498A"/>
    <w:rsid w:val="0059498E"/>
    <w:rsid w:val="005949C8"/>
    <w:rsid w:val="00594DDF"/>
    <w:rsid w:val="00594EF9"/>
    <w:rsid w:val="00597087"/>
    <w:rsid w:val="005A1032"/>
    <w:rsid w:val="005A1654"/>
    <w:rsid w:val="005A2899"/>
    <w:rsid w:val="005A4783"/>
    <w:rsid w:val="005A48D1"/>
    <w:rsid w:val="005B27FA"/>
    <w:rsid w:val="005B2A0D"/>
    <w:rsid w:val="005B423C"/>
    <w:rsid w:val="005B562F"/>
    <w:rsid w:val="005B7756"/>
    <w:rsid w:val="005C224A"/>
    <w:rsid w:val="005C3B0C"/>
    <w:rsid w:val="005C3F9E"/>
    <w:rsid w:val="005C4310"/>
    <w:rsid w:val="005C6496"/>
    <w:rsid w:val="005C6EF3"/>
    <w:rsid w:val="005C7879"/>
    <w:rsid w:val="005C7A28"/>
    <w:rsid w:val="005D0729"/>
    <w:rsid w:val="005D0D9D"/>
    <w:rsid w:val="005D1374"/>
    <w:rsid w:val="005D2035"/>
    <w:rsid w:val="005D2EF6"/>
    <w:rsid w:val="005D39F4"/>
    <w:rsid w:val="005D48AC"/>
    <w:rsid w:val="005D539E"/>
    <w:rsid w:val="005D577B"/>
    <w:rsid w:val="005D6168"/>
    <w:rsid w:val="005D6435"/>
    <w:rsid w:val="005D6E11"/>
    <w:rsid w:val="005D7E98"/>
    <w:rsid w:val="005E1C7D"/>
    <w:rsid w:val="005E24FA"/>
    <w:rsid w:val="005E40EF"/>
    <w:rsid w:val="005E463E"/>
    <w:rsid w:val="005E5796"/>
    <w:rsid w:val="005E57AE"/>
    <w:rsid w:val="005E58D5"/>
    <w:rsid w:val="005E65D8"/>
    <w:rsid w:val="005E6BD4"/>
    <w:rsid w:val="005E7CC3"/>
    <w:rsid w:val="005F0708"/>
    <w:rsid w:val="005F08D5"/>
    <w:rsid w:val="005F0CB9"/>
    <w:rsid w:val="005F0E2F"/>
    <w:rsid w:val="005F2ED5"/>
    <w:rsid w:val="005F4822"/>
    <w:rsid w:val="005F51AD"/>
    <w:rsid w:val="005F725D"/>
    <w:rsid w:val="005F7B62"/>
    <w:rsid w:val="0060002B"/>
    <w:rsid w:val="00600976"/>
    <w:rsid w:val="00605B64"/>
    <w:rsid w:val="00607516"/>
    <w:rsid w:val="00607FBE"/>
    <w:rsid w:val="00610564"/>
    <w:rsid w:val="00610705"/>
    <w:rsid w:val="00611648"/>
    <w:rsid w:val="00611FD9"/>
    <w:rsid w:val="00613DBA"/>
    <w:rsid w:val="00615638"/>
    <w:rsid w:val="00621BA7"/>
    <w:rsid w:val="00621D94"/>
    <w:rsid w:val="00622C95"/>
    <w:rsid w:val="00623B70"/>
    <w:rsid w:val="00623D8A"/>
    <w:rsid w:val="00624A56"/>
    <w:rsid w:val="00624EDB"/>
    <w:rsid w:val="00626989"/>
    <w:rsid w:val="00630E0B"/>
    <w:rsid w:val="00632F3A"/>
    <w:rsid w:val="006347B8"/>
    <w:rsid w:val="006347B9"/>
    <w:rsid w:val="00635031"/>
    <w:rsid w:val="006356A2"/>
    <w:rsid w:val="006356CA"/>
    <w:rsid w:val="00637CC9"/>
    <w:rsid w:val="00637CFD"/>
    <w:rsid w:val="00637EAE"/>
    <w:rsid w:val="00640E85"/>
    <w:rsid w:val="00641D0E"/>
    <w:rsid w:val="00642580"/>
    <w:rsid w:val="0064496C"/>
    <w:rsid w:val="00645ECD"/>
    <w:rsid w:val="006465D4"/>
    <w:rsid w:val="0064675A"/>
    <w:rsid w:val="0065134C"/>
    <w:rsid w:val="00651612"/>
    <w:rsid w:val="00651E88"/>
    <w:rsid w:val="00654B3F"/>
    <w:rsid w:val="006569D9"/>
    <w:rsid w:val="00661EE7"/>
    <w:rsid w:val="006655DA"/>
    <w:rsid w:val="00667CC5"/>
    <w:rsid w:val="00667FA5"/>
    <w:rsid w:val="00667FC6"/>
    <w:rsid w:val="0067097E"/>
    <w:rsid w:val="00671679"/>
    <w:rsid w:val="00672487"/>
    <w:rsid w:val="006746D6"/>
    <w:rsid w:val="006747EE"/>
    <w:rsid w:val="00675291"/>
    <w:rsid w:val="00675AD1"/>
    <w:rsid w:val="0067601D"/>
    <w:rsid w:val="006769ED"/>
    <w:rsid w:val="00677930"/>
    <w:rsid w:val="00677B32"/>
    <w:rsid w:val="00680BF4"/>
    <w:rsid w:val="00681088"/>
    <w:rsid w:val="006813B5"/>
    <w:rsid w:val="00681C8E"/>
    <w:rsid w:val="00682557"/>
    <w:rsid w:val="006867AC"/>
    <w:rsid w:val="0068797B"/>
    <w:rsid w:val="0069136B"/>
    <w:rsid w:val="00691B56"/>
    <w:rsid w:val="00692100"/>
    <w:rsid w:val="006966D4"/>
    <w:rsid w:val="006A303A"/>
    <w:rsid w:val="006A3276"/>
    <w:rsid w:val="006A6639"/>
    <w:rsid w:val="006A71D9"/>
    <w:rsid w:val="006A7DE0"/>
    <w:rsid w:val="006B2A69"/>
    <w:rsid w:val="006B3126"/>
    <w:rsid w:val="006B5BFB"/>
    <w:rsid w:val="006B6022"/>
    <w:rsid w:val="006B6651"/>
    <w:rsid w:val="006B712F"/>
    <w:rsid w:val="006C0664"/>
    <w:rsid w:val="006C4421"/>
    <w:rsid w:val="006C6F00"/>
    <w:rsid w:val="006D5254"/>
    <w:rsid w:val="006D59B0"/>
    <w:rsid w:val="006E0CEE"/>
    <w:rsid w:val="006E0E05"/>
    <w:rsid w:val="006E149E"/>
    <w:rsid w:val="006E3DB2"/>
    <w:rsid w:val="006E74E3"/>
    <w:rsid w:val="006F0D49"/>
    <w:rsid w:val="006F216B"/>
    <w:rsid w:val="006F237B"/>
    <w:rsid w:val="006F252C"/>
    <w:rsid w:val="006F5021"/>
    <w:rsid w:val="006F76A6"/>
    <w:rsid w:val="00700EAD"/>
    <w:rsid w:val="00702C01"/>
    <w:rsid w:val="00703F67"/>
    <w:rsid w:val="00704098"/>
    <w:rsid w:val="007118F4"/>
    <w:rsid w:val="00712561"/>
    <w:rsid w:val="00712AF6"/>
    <w:rsid w:val="00713AEC"/>
    <w:rsid w:val="00716341"/>
    <w:rsid w:val="00716AD5"/>
    <w:rsid w:val="007172E0"/>
    <w:rsid w:val="0072059B"/>
    <w:rsid w:val="007208E6"/>
    <w:rsid w:val="007225AC"/>
    <w:rsid w:val="007236DF"/>
    <w:rsid w:val="0072416D"/>
    <w:rsid w:val="0072441C"/>
    <w:rsid w:val="007253A3"/>
    <w:rsid w:val="00725E85"/>
    <w:rsid w:val="00726625"/>
    <w:rsid w:val="00726E17"/>
    <w:rsid w:val="00730C3D"/>
    <w:rsid w:val="0073151F"/>
    <w:rsid w:val="00731850"/>
    <w:rsid w:val="00731CDE"/>
    <w:rsid w:val="0073379E"/>
    <w:rsid w:val="00733CC9"/>
    <w:rsid w:val="00735569"/>
    <w:rsid w:val="00740506"/>
    <w:rsid w:val="007418C6"/>
    <w:rsid w:val="00747BBC"/>
    <w:rsid w:val="007512AC"/>
    <w:rsid w:val="00751831"/>
    <w:rsid w:val="00752233"/>
    <w:rsid w:val="00753065"/>
    <w:rsid w:val="00754735"/>
    <w:rsid w:val="00762583"/>
    <w:rsid w:val="00767435"/>
    <w:rsid w:val="00772BDC"/>
    <w:rsid w:val="00775513"/>
    <w:rsid w:val="00777E05"/>
    <w:rsid w:val="007802D1"/>
    <w:rsid w:val="00781860"/>
    <w:rsid w:val="00781AFE"/>
    <w:rsid w:val="007823B0"/>
    <w:rsid w:val="0078521A"/>
    <w:rsid w:val="007871CA"/>
    <w:rsid w:val="00792736"/>
    <w:rsid w:val="007930AB"/>
    <w:rsid w:val="00793FE9"/>
    <w:rsid w:val="0079421A"/>
    <w:rsid w:val="00794DFA"/>
    <w:rsid w:val="0079581A"/>
    <w:rsid w:val="007963DA"/>
    <w:rsid w:val="007A1FA7"/>
    <w:rsid w:val="007A22E1"/>
    <w:rsid w:val="007A5263"/>
    <w:rsid w:val="007A60F3"/>
    <w:rsid w:val="007B04DD"/>
    <w:rsid w:val="007B1AB9"/>
    <w:rsid w:val="007B2595"/>
    <w:rsid w:val="007B2B94"/>
    <w:rsid w:val="007B38F3"/>
    <w:rsid w:val="007B4178"/>
    <w:rsid w:val="007B549E"/>
    <w:rsid w:val="007B574F"/>
    <w:rsid w:val="007B6975"/>
    <w:rsid w:val="007B723A"/>
    <w:rsid w:val="007C1A88"/>
    <w:rsid w:val="007C1CF6"/>
    <w:rsid w:val="007C3E89"/>
    <w:rsid w:val="007C432A"/>
    <w:rsid w:val="007C4FB1"/>
    <w:rsid w:val="007C57C2"/>
    <w:rsid w:val="007C6189"/>
    <w:rsid w:val="007D2D07"/>
    <w:rsid w:val="007D463A"/>
    <w:rsid w:val="007D55E4"/>
    <w:rsid w:val="007D5906"/>
    <w:rsid w:val="007D5ECC"/>
    <w:rsid w:val="007D66CD"/>
    <w:rsid w:val="007D7993"/>
    <w:rsid w:val="007E0A20"/>
    <w:rsid w:val="007E0BD1"/>
    <w:rsid w:val="007E230E"/>
    <w:rsid w:val="007E45CA"/>
    <w:rsid w:val="007E66EC"/>
    <w:rsid w:val="007F2BEA"/>
    <w:rsid w:val="007F482A"/>
    <w:rsid w:val="007F4FF1"/>
    <w:rsid w:val="007F5D26"/>
    <w:rsid w:val="007F6063"/>
    <w:rsid w:val="007F7097"/>
    <w:rsid w:val="007F7D75"/>
    <w:rsid w:val="007F7EDD"/>
    <w:rsid w:val="00801140"/>
    <w:rsid w:val="008052E1"/>
    <w:rsid w:val="00805624"/>
    <w:rsid w:val="00806CAB"/>
    <w:rsid w:val="00806D2B"/>
    <w:rsid w:val="0081101E"/>
    <w:rsid w:val="008111F5"/>
    <w:rsid w:val="0081450B"/>
    <w:rsid w:val="00817588"/>
    <w:rsid w:val="008176AF"/>
    <w:rsid w:val="00820C88"/>
    <w:rsid w:val="008225DA"/>
    <w:rsid w:val="0082313B"/>
    <w:rsid w:val="00823E8D"/>
    <w:rsid w:val="00825828"/>
    <w:rsid w:val="00827011"/>
    <w:rsid w:val="0083005A"/>
    <w:rsid w:val="00831E80"/>
    <w:rsid w:val="008322F4"/>
    <w:rsid w:val="008350D0"/>
    <w:rsid w:val="00835161"/>
    <w:rsid w:val="008372C7"/>
    <w:rsid w:val="008375C8"/>
    <w:rsid w:val="00841716"/>
    <w:rsid w:val="00842247"/>
    <w:rsid w:val="0084379B"/>
    <w:rsid w:val="0084758D"/>
    <w:rsid w:val="00850427"/>
    <w:rsid w:val="008509B0"/>
    <w:rsid w:val="00850D33"/>
    <w:rsid w:val="00851FC3"/>
    <w:rsid w:val="008529A5"/>
    <w:rsid w:val="00853DAF"/>
    <w:rsid w:val="00854218"/>
    <w:rsid w:val="00855037"/>
    <w:rsid w:val="008554E3"/>
    <w:rsid w:val="00855601"/>
    <w:rsid w:val="008568A8"/>
    <w:rsid w:val="00856E01"/>
    <w:rsid w:val="00857805"/>
    <w:rsid w:val="008578D1"/>
    <w:rsid w:val="00857E94"/>
    <w:rsid w:val="008600BB"/>
    <w:rsid w:val="00860FB1"/>
    <w:rsid w:val="008635CA"/>
    <w:rsid w:val="0087125D"/>
    <w:rsid w:val="008724BE"/>
    <w:rsid w:val="00874DB8"/>
    <w:rsid w:val="0087585B"/>
    <w:rsid w:val="008763E5"/>
    <w:rsid w:val="00876D9B"/>
    <w:rsid w:val="00877B44"/>
    <w:rsid w:val="0088107D"/>
    <w:rsid w:val="00881C0F"/>
    <w:rsid w:val="00882B72"/>
    <w:rsid w:val="00886D51"/>
    <w:rsid w:val="00887591"/>
    <w:rsid w:val="0089096A"/>
    <w:rsid w:val="00891740"/>
    <w:rsid w:val="0089244C"/>
    <w:rsid w:val="00893452"/>
    <w:rsid w:val="008940CD"/>
    <w:rsid w:val="00894E94"/>
    <w:rsid w:val="00895F12"/>
    <w:rsid w:val="00896AC2"/>
    <w:rsid w:val="008A0596"/>
    <w:rsid w:val="008A0A88"/>
    <w:rsid w:val="008A241C"/>
    <w:rsid w:val="008A2B77"/>
    <w:rsid w:val="008A30F9"/>
    <w:rsid w:val="008A3D41"/>
    <w:rsid w:val="008A4658"/>
    <w:rsid w:val="008A5221"/>
    <w:rsid w:val="008B0644"/>
    <w:rsid w:val="008B180A"/>
    <w:rsid w:val="008B1F25"/>
    <w:rsid w:val="008B2FAE"/>
    <w:rsid w:val="008B54AD"/>
    <w:rsid w:val="008B6056"/>
    <w:rsid w:val="008C1E5A"/>
    <w:rsid w:val="008C2318"/>
    <w:rsid w:val="008C3EF4"/>
    <w:rsid w:val="008C742F"/>
    <w:rsid w:val="008D0A2A"/>
    <w:rsid w:val="008D0F0C"/>
    <w:rsid w:val="008D2062"/>
    <w:rsid w:val="008D2CAB"/>
    <w:rsid w:val="008D38C9"/>
    <w:rsid w:val="008E3B30"/>
    <w:rsid w:val="008E4E65"/>
    <w:rsid w:val="008E674F"/>
    <w:rsid w:val="008E7AB6"/>
    <w:rsid w:val="008F0CF2"/>
    <w:rsid w:val="008F1FFE"/>
    <w:rsid w:val="008F30B6"/>
    <w:rsid w:val="008F4801"/>
    <w:rsid w:val="008F5F68"/>
    <w:rsid w:val="008F661A"/>
    <w:rsid w:val="008F7F0F"/>
    <w:rsid w:val="00901E7E"/>
    <w:rsid w:val="00903937"/>
    <w:rsid w:val="00903D70"/>
    <w:rsid w:val="0090459F"/>
    <w:rsid w:val="009062B1"/>
    <w:rsid w:val="009103B1"/>
    <w:rsid w:val="00910D58"/>
    <w:rsid w:val="009110A2"/>
    <w:rsid w:val="0091156D"/>
    <w:rsid w:val="0091453D"/>
    <w:rsid w:val="00916DB3"/>
    <w:rsid w:val="00917CC7"/>
    <w:rsid w:val="00917DC7"/>
    <w:rsid w:val="00920C61"/>
    <w:rsid w:val="00923965"/>
    <w:rsid w:val="00924CF0"/>
    <w:rsid w:val="009255D1"/>
    <w:rsid w:val="00926B81"/>
    <w:rsid w:val="00930A8A"/>
    <w:rsid w:val="00930FE7"/>
    <w:rsid w:val="00932B5E"/>
    <w:rsid w:val="00933654"/>
    <w:rsid w:val="009337F8"/>
    <w:rsid w:val="00934E58"/>
    <w:rsid w:val="0093561A"/>
    <w:rsid w:val="00936080"/>
    <w:rsid w:val="0094082C"/>
    <w:rsid w:val="00940C71"/>
    <w:rsid w:val="009417A7"/>
    <w:rsid w:val="00941FBF"/>
    <w:rsid w:val="0094279C"/>
    <w:rsid w:val="00942F00"/>
    <w:rsid w:val="009448C8"/>
    <w:rsid w:val="00947A10"/>
    <w:rsid w:val="0095429B"/>
    <w:rsid w:val="009547F6"/>
    <w:rsid w:val="0095632D"/>
    <w:rsid w:val="009564FA"/>
    <w:rsid w:val="00956BDB"/>
    <w:rsid w:val="00957B1B"/>
    <w:rsid w:val="00960036"/>
    <w:rsid w:val="00963A03"/>
    <w:rsid w:val="0096651E"/>
    <w:rsid w:val="0096728A"/>
    <w:rsid w:val="0097074E"/>
    <w:rsid w:val="00971BE0"/>
    <w:rsid w:val="00973E1A"/>
    <w:rsid w:val="00980CC2"/>
    <w:rsid w:val="009812AE"/>
    <w:rsid w:val="009834E1"/>
    <w:rsid w:val="00986516"/>
    <w:rsid w:val="009868E2"/>
    <w:rsid w:val="0098714B"/>
    <w:rsid w:val="00987BAD"/>
    <w:rsid w:val="00991217"/>
    <w:rsid w:val="009947C0"/>
    <w:rsid w:val="00997B80"/>
    <w:rsid w:val="009A1A5C"/>
    <w:rsid w:val="009A266B"/>
    <w:rsid w:val="009A58B0"/>
    <w:rsid w:val="009A73F9"/>
    <w:rsid w:val="009A768A"/>
    <w:rsid w:val="009A7C3D"/>
    <w:rsid w:val="009B4B98"/>
    <w:rsid w:val="009B6386"/>
    <w:rsid w:val="009B6B14"/>
    <w:rsid w:val="009B6E20"/>
    <w:rsid w:val="009C0F1B"/>
    <w:rsid w:val="009C2F57"/>
    <w:rsid w:val="009C34F4"/>
    <w:rsid w:val="009C3AAE"/>
    <w:rsid w:val="009C5973"/>
    <w:rsid w:val="009D1622"/>
    <w:rsid w:val="009D230D"/>
    <w:rsid w:val="009D39C8"/>
    <w:rsid w:val="009D3B93"/>
    <w:rsid w:val="009D41F4"/>
    <w:rsid w:val="009D54F2"/>
    <w:rsid w:val="009D5672"/>
    <w:rsid w:val="009E0439"/>
    <w:rsid w:val="009E1355"/>
    <w:rsid w:val="009E1F05"/>
    <w:rsid w:val="009E2E96"/>
    <w:rsid w:val="009E362E"/>
    <w:rsid w:val="009E50A9"/>
    <w:rsid w:val="009E6E14"/>
    <w:rsid w:val="009E7371"/>
    <w:rsid w:val="009F1203"/>
    <w:rsid w:val="009F2C63"/>
    <w:rsid w:val="009F3045"/>
    <w:rsid w:val="009F3806"/>
    <w:rsid w:val="009F3E82"/>
    <w:rsid w:val="009F43D0"/>
    <w:rsid w:val="009F5E0A"/>
    <w:rsid w:val="009F5E56"/>
    <w:rsid w:val="009F608E"/>
    <w:rsid w:val="009F7EFF"/>
    <w:rsid w:val="00A00238"/>
    <w:rsid w:val="00A00A3A"/>
    <w:rsid w:val="00A02814"/>
    <w:rsid w:val="00A02EE8"/>
    <w:rsid w:val="00A05F87"/>
    <w:rsid w:val="00A0622E"/>
    <w:rsid w:val="00A078F6"/>
    <w:rsid w:val="00A138C5"/>
    <w:rsid w:val="00A14709"/>
    <w:rsid w:val="00A1546F"/>
    <w:rsid w:val="00A1661C"/>
    <w:rsid w:val="00A16AA7"/>
    <w:rsid w:val="00A2642E"/>
    <w:rsid w:val="00A26D99"/>
    <w:rsid w:val="00A33448"/>
    <w:rsid w:val="00A335E0"/>
    <w:rsid w:val="00A340EE"/>
    <w:rsid w:val="00A34F65"/>
    <w:rsid w:val="00A37AC3"/>
    <w:rsid w:val="00A37DEA"/>
    <w:rsid w:val="00A400A8"/>
    <w:rsid w:val="00A4293E"/>
    <w:rsid w:val="00A444F5"/>
    <w:rsid w:val="00A45AED"/>
    <w:rsid w:val="00A4718A"/>
    <w:rsid w:val="00A47C6C"/>
    <w:rsid w:val="00A47EC0"/>
    <w:rsid w:val="00A50A06"/>
    <w:rsid w:val="00A52CEE"/>
    <w:rsid w:val="00A53293"/>
    <w:rsid w:val="00A537FF"/>
    <w:rsid w:val="00A541D3"/>
    <w:rsid w:val="00A54A4F"/>
    <w:rsid w:val="00A54CCE"/>
    <w:rsid w:val="00A54ED4"/>
    <w:rsid w:val="00A56131"/>
    <w:rsid w:val="00A561C5"/>
    <w:rsid w:val="00A570C5"/>
    <w:rsid w:val="00A5776F"/>
    <w:rsid w:val="00A613C8"/>
    <w:rsid w:val="00A63C04"/>
    <w:rsid w:val="00A65665"/>
    <w:rsid w:val="00A71225"/>
    <w:rsid w:val="00A714A5"/>
    <w:rsid w:val="00A72DAA"/>
    <w:rsid w:val="00A74349"/>
    <w:rsid w:val="00A74351"/>
    <w:rsid w:val="00A759A3"/>
    <w:rsid w:val="00A76D90"/>
    <w:rsid w:val="00A8134B"/>
    <w:rsid w:val="00A81774"/>
    <w:rsid w:val="00A8420F"/>
    <w:rsid w:val="00A8539B"/>
    <w:rsid w:val="00A85440"/>
    <w:rsid w:val="00A87468"/>
    <w:rsid w:val="00A8747A"/>
    <w:rsid w:val="00A926DF"/>
    <w:rsid w:val="00A92DB4"/>
    <w:rsid w:val="00A9410B"/>
    <w:rsid w:val="00A966E5"/>
    <w:rsid w:val="00A9753A"/>
    <w:rsid w:val="00AA1F70"/>
    <w:rsid w:val="00AA22BD"/>
    <w:rsid w:val="00AA2613"/>
    <w:rsid w:val="00AA2668"/>
    <w:rsid w:val="00AA3BC0"/>
    <w:rsid w:val="00AB1386"/>
    <w:rsid w:val="00AB37E6"/>
    <w:rsid w:val="00AB47CF"/>
    <w:rsid w:val="00AB4BD9"/>
    <w:rsid w:val="00AB4CF6"/>
    <w:rsid w:val="00AB6EE7"/>
    <w:rsid w:val="00AC14CA"/>
    <w:rsid w:val="00AC1FA5"/>
    <w:rsid w:val="00AC251F"/>
    <w:rsid w:val="00AC273E"/>
    <w:rsid w:val="00AC2B05"/>
    <w:rsid w:val="00AC30A9"/>
    <w:rsid w:val="00AC38AB"/>
    <w:rsid w:val="00AC4FF8"/>
    <w:rsid w:val="00AC51C5"/>
    <w:rsid w:val="00AC672D"/>
    <w:rsid w:val="00AD075F"/>
    <w:rsid w:val="00AD0BDC"/>
    <w:rsid w:val="00AD1EAE"/>
    <w:rsid w:val="00AD2144"/>
    <w:rsid w:val="00AD5B08"/>
    <w:rsid w:val="00AD6783"/>
    <w:rsid w:val="00AE044A"/>
    <w:rsid w:val="00AE1ADC"/>
    <w:rsid w:val="00AE2FEC"/>
    <w:rsid w:val="00AE363B"/>
    <w:rsid w:val="00AE790E"/>
    <w:rsid w:val="00AF09C6"/>
    <w:rsid w:val="00AF2049"/>
    <w:rsid w:val="00AF55A2"/>
    <w:rsid w:val="00AF7245"/>
    <w:rsid w:val="00B0006D"/>
    <w:rsid w:val="00B00AC9"/>
    <w:rsid w:val="00B0196B"/>
    <w:rsid w:val="00B02FE7"/>
    <w:rsid w:val="00B045FD"/>
    <w:rsid w:val="00B067F6"/>
    <w:rsid w:val="00B07C94"/>
    <w:rsid w:val="00B112F1"/>
    <w:rsid w:val="00B134C4"/>
    <w:rsid w:val="00B13F2C"/>
    <w:rsid w:val="00B16A7D"/>
    <w:rsid w:val="00B20003"/>
    <w:rsid w:val="00B22152"/>
    <w:rsid w:val="00B2216F"/>
    <w:rsid w:val="00B243F4"/>
    <w:rsid w:val="00B26367"/>
    <w:rsid w:val="00B26D19"/>
    <w:rsid w:val="00B27333"/>
    <w:rsid w:val="00B306B9"/>
    <w:rsid w:val="00B308B3"/>
    <w:rsid w:val="00B35975"/>
    <w:rsid w:val="00B35A9C"/>
    <w:rsid w:val="00B36808"/>
    <w:rsid w:val="00B36FE7"/>
    <w:rsid w:val="00B4177C"/>
    <w:rsid w:val="00B41886"/>
    <w:rsid w:val="00B436ED"/>
    <w:rsid w:val="00B43E0E"/>
    <w:rsid w:val="00B44C70"/>
    <w:rsid w:val="00B4514E"/>
    <w:rsid w:val="00B45F2F"/>
    <w:rsid w:val="00B46327"/>
    <w:rsid w:val="00B46BF1"/>
    <w:rsid w:val="00B470B1"/>
    <w:rsid w:val="00B47B9E"/>
    <w:rsid w:val="00B47BD5"/>
    <w:rsid w:val="00B47D5E"/>
    <w:rsid w:val="00B516AA"/>
    <w:rsid w:val="00B5239D"/>
    <w:rsid w:val="00B52E3F"/>
    <w:rsid w:val="00B53AD3"/>
    <w:rsid w:val="00B54C3E"/>
    <w:rsid w:val="00B5699E"/>
    <w:rsid w:val="00B60190"/>
    <w:rsid w:val="00B60CEB"/>
    <w:rsid w:val="00B61B99"/>
    <w:rsid w:val="00B6253D"/>
    <w:rsid w:val="00B6570C"/>
    <w:rsid w:val="00B673BC"/>
    <w:rsid w:val="00B6771F"/>
    <w:rsid w:val="00B67C8D"/>
    <w:rsid w:val="00B71FA3"/>
    <w:rsid w:val="00B740C3"/>
    <w:rsid w:val="00B74BF6"/>
    <w:rsid w:val="00B7567C"/>
    <w:rsid w:val="00B772BA"/>
    <w:rsid w:val="00B80279"/>
    <w:rsid w:val="00B815EC"/>
    <w:rsid w:val="00B81D7D"/>
    <w:rsid w:val="00B8323E"/>
    <w:rsid w:val="00B84D7B"/>
    <w:rsid w:val="00B8571C"/>
    <w:rsid w:val="00B90F1E"/>
    <w:rsid w:val="00B91660"/>
    <w:rsid w:val="00B923EE"/>
    <w:rsid w:val="00B932B5"/>
    <w:rsid w:val="00B936E7"/>
    <w:rsid w:val="00B949AC"/>
    <w:rsid w:val="00B94F52"/>
    <w:rsid w:val="00B96F78"/>
    <w:rsid w:val="00B97465"/>
    <w:rsid w:val="00BA23CE"/>
    <w:rsid w:val="00BA3543"/>
    <w:rsid w:val="00BA3E59"/>
    <w:rsid w:val="00BA41E2"/>
    <w:rsid w:val="00BB04AA"/>
    <w:rsid w:val="00BB10C2"/>
    <w:rsid w:val="00BB1AC9"/>
    <w:rsid w:val="00BB1C39"/>
    <w:rsid w:val="00BB1D21"/>
    <w:rsid w:val="00BB5203"/>
    <w:rsid w:val="00BB5501"/>
    <w:rsid w:val="00BB6242"/>
    <w:rsid w:val="00BB6AFC"/>
    <w:rsid w:val="00BB7A53"/>
    <w:rsid w:val="00BC03AD"/>
    <w:rsid w:val="00BC50BF"/>
    <w:rsid w:val="00BC6519"/>
    <w:rsid w:val="00BC702A"/>
    <w:rsid w:val="00BC7194"/>
    <w:rsid w:val="00BD0372"/>
    <w:rsid w:val="00BD075D"/>
    <w:rsid w:val="00BD1BD4"/>
    <w:rsid w:val="00BD1CE2"/>
    <w:rsid w:val="00BD40BB"/>
    <w:rsid w:val="00BD4BD0"/>
    <w:rsid w:val="00BD70A3"/>
    <w:rsid w:val="00BE079A"/>
    <w:rsid w:val="00BE1180"/>
    <w:rsid w:val="00BE488A"/>
    <w:rsid w:val="00BE4BCB"/>
    <w:rsid w:val="00BE7819"/>
    <w:rsid w:val="00BF12D0"/>
    <w:rsid w:val="00BF2908"/>
    <w:rsid w:val="00BF2978"/>
    <w:rsid w:val="00BF53D9"/>
    <w:rsid w:val="00BF55DB"/>
    <w:rsid w:val="00C006F5"/>
    <w:rsid w:val="00C01792"/>
    <w:rsid w:val="00C0556E"/>
    <w:rsid w:val="00C07BD3"/>
    <w:rsid w:val="00C07C81"/>
    <w:rsid w:val="00C1149B"/>
    <w:rsid w:val="00C13CDE"/>
    <w:rsid w:val="00C14367"/>
    <w:rsid w:val="00C154DA"/>
    <w:rsid w:val="00C161F6"/>
    <w:rsid w:val="00C2440C"/>
    <w:rsid w:val="00C26384"/>
    <w:rsid w:val="00C2650C"/>
    <w:rsid w:val="00C31799"/>
    <w:rsid w:val="00C31A50"/>
    <w:rsid w:val="00C32A69"/>
    <w:rsid w:val="00C32E8E"/>
    <w:rsid w:val="00C340EB"/>
    <w:rsid w:val="00C36BA2"/>
    <w:rsid w:val="00C3723A"/>
    <w:rsid w:val="00C41BF4"/>
    <w:rsid w:val="00C41DEC"/>
    <w:rsid w:val="00C43956"/>
    <w:rsid w:val="00C46D0F"/>
    <w:rsid w:val="00C50180"/>
    <w:rsid w:val="00C52D05"/>
    <w:rsid w:val="00C52EF6"/>
    <w:rsid w:val="00C53F10"/>
    <w:rsid w:val="00C54EF3"/>
    <w:rsid w:val="00C55FC3"/>
    <w:rsid w:val="00C57C00"/>
    <w:rsid w:val="00C6029F"/>
    <w:rsid w:val="00C61781"/>
    <w:rsid w:val="00C61AAD"/>
    <w:rsid w:val="00C61CFA"/>
    <w:rsid w:val="00C62830"/>
    <w:rsid w:val="00C63EFF"/>
    <w:rsid w:val="00C66C0E"/>
    <w:rsid w:val="00C71E68"/>
    <w:rsid w:val="00C73614"/>
    <w:rsid w:val="00C7469D"/>
    <w:rsid w:val="00C77E85"/>
    <w:rsid w:val="00C80720"/>
    <w:rsid w:val="00C8145C"/>
    <w:rsid w:val="00C842B7"/>
    <w:rsid w:val="00C84DB9"/>
    <w:rsid w:val="00C84FF0"/>
    <w:rsid w:val="00C878E9"/>
    <w:rsid w:val="00C90A18"/>
    <w:rsid w:val="00C90F53"/>
    <w:rsid w:val="00C92BE6"/>
    <w:rsid w:val="00C93ED8"/>
    <w:rsid w:val="00C94A84"/>
    <w:rsid w:val="00C95529"/>
    <w:rsid w:val="00CA028B"/>
    <w:rsid w:val="00CA4A4A"/>
    <w:rsid w:val="00CA5EFE"/>
    <w:rsid w:val="00CA797D"/>
    <w:rsid w:val="00CB06FC"/>
    <w:rsid w:val="00CB1532"/>
    <w:rsid w:val="00CB1E33"/>
    <w:rsid w:val="00CB2168"/>
    <w:rsid w:val="00CB2CFA"/>
    <w:rsid w:val="00CB46F5"/>
    <w:rsid w:val="00CB64CA"/>
    <w:rsid w:val="00CC0C0B"/>
    <w:rsid w:val="00CC3343"/>
    <w:rsid w:val="00CC360C"/>
    <w:rsid w:val="00CC51C9"/>
    <w:rsid w:val="00CC64E0"/>
    <w:rsid w:val="00CC6BB8"/>
    <w:rsid w:val="00CD11B7"/>
    <w:rsid w:val="00CD11C1"/>
    <w:rsid w:val="00CD1E6D"/>
    <w:rsid w:val="00CD3576"/>
    <w:rsid w:val="00CD39F4"/>
    <w:rsid w:val="00CD3E79"/>
    <w:rsid w:val="00CD5A6A"/>
    <w:rsid w:val="00CD5BE5"/>
    <w:rsid w:val="00CD6447"/>
    <w:rsid w:val="00CD64A0"/>
    <w:rsid w:val="00CE02E5"/>
    <w:rsid w:val="00CE2007"/>
    <w:rsid w:val="00CE2741"/>
    <w:rsid w:val="00CE5337"/>
    <w:rsid w:val="00CE74C6"/>
    <w:rsid w:val="00CE7E3C"/>
    <w:rsid w:val="00CF6F4B"/>
    <w:rsid w:val="00CF75F5"/>
    <w:rsid w:val="00D006AC"/>
    <w:rsid w:val="00D019EA"/>
    <w:rsid w:val="00D01C04"/>
    <w:rsid w:val="00D02C8A"/>
    <w:rsid w:val="00D0335F"/>
    <w:rsid w:val="00D03CF9"/>
    <w:rsid w:val="00D066A5"/>
    <w:rsid w:val="00D06AA9"/>
    <w:rsid w:val="00D10066"/>
    <w:rsid w:val="00D10130"/>
    <w:rsid w:val="00D10EFE"/>
    <w:rsid w:val="00D11241"/>
    <w:rsid w:val="00D11D50"/>
    <w:rsid w:val="00D13AC2"/>
    <w:rsid w:val="00D13B29"/>
    <w:rsid w:val="00D16001"/>
    <w:rsid w:val="00D16BA8"/>
    <w:rsid w:val="00D16D92"/>
    <w:rsid w:val="00D20A02"/>
    <w:rsid w:val="00D20A32"/>
    <w:rsid w:val="00D20C2B"/>
    <w:rsid w:val="00D22108"/>
    <w:rsid w:val="00D22C50"/>
    <w:rsid w:val="00D25DE4"/>
    <w:rsid w:val="00D26FF9"/>
    <w:rsid w:val="00D271BF"/>
    <w:rsid w:val="00D3358C"/>
    <w:rsid w:val="00D34674"/>
    <w:rsid w:val="00D37CAB"/>
    <w:rsid w:val="00D4353E"/>
    <w:rsid w:val="00D43FCC"/>
    <w:rsid w:val="00D44BB1"/>
    <w:rsid w:val="00D46AC2"/>
    <w:rsid w:val="00D4765B"/>
    <w:rsid w:val="00D50225"/>
    <w:rsid w:val="00D5030F"/>
    <w:rsid w:val="00D516BA"/>
    <w:rsid w:val="00D53B18"/>
    <w:rsid w:val="00D556EE"/>
    <w:rsid w:val="00D56945"/>
    <w:rsid w:val="00D57D58"/>
    <w:rsid w:val="00D600A8"/>
    <w:rsid w:val="00D61A7E"/>
    <w:rsid w:val="00D62BAB"/>
    <w:rsid w:val="00D63C71"/>
    <w:rsid w:val="00D64963"/>
    <w:rsid w:val="00D65CB0"/>
    <w:rsid w:val="00D665B5"/>
    <w:rsid w:val="00D74F21"/>
    <w:rsid w:val="00D7570F"/>
    <w:rsid w:val="00D7573E"/>
    <w:rsid w:val="00D762EE"/>
    <w:rsid w:val="00D77466"/>
    <w:rsid w:val="00D81816"/>
    <w:rsid w:val="00D82E9C"/>
    <w:rsid w:val="00D85170"/>
    <w:rsid w:val="00D864AA"/>
    <w:rsid w:val="00D86EE9"/>
    <w:rsid w:val="00D902A9"/>
    <w:rsid w:val="00D9219E"/>
    <w:rsid w:val="00D94F72"/>
    <w:rsid w:val="00D95121"/>
    <w:rsid w:val="00D95CD4"/>
    <w:rsid w:val="00D9712F"/>
    <w:rsid w:val="00D97914"/>
    <w:rsid w:val="00D97A94"/>
    <w:rsid w:val="00DA1267"/>
    <w:rsid w:val="00DA26DB"/>
    <w:rsid w:val="00DA5566"/>
    <w:rsid w:val="00DA7050"/>
    <w:rsid w:val="00DB4F4E"/>
    <w:rsid w:val="00DB5AE0"/>
    <w:rsid w:val="00DB67CF"/>
    <w:rsid w:val="00DB6DD1"/>
    <w:rsid w:val="00DB6DEC"/>
    <w:rsid w:val="00DB7ACC"/>
    <w:rsid w:val="00DC03A1"/>
    <w:rsid w:val="00DC0994"/>
    <w:rsid w:val="00DC1522"/>
    <w:rsid w:val="00DC3419"/>
    <w:rsid w:val="00DC50D6"/>
    <w:rsid w:val="00DC5B19"/>
    <w:rsid w:val="00DC5E9C"/>
    <w:rsid w:val="00DD0357"/>
    <w:rsid w:val="00DD1029"/>
    <w:rsid w:val="00DD1E98"/>
    <w:rsid w:val="00DD2655"/>
    <w:rsid w:val="00DD338C"/>
    <w:rsid w:val="00DD45FB"/>
    <w:rsid w:val="00DD4734"/>
    <w:rsid w:val="00DD4B25"/>
    <w:rsid w:val="00DD532E"/>
    <w:rsid w:val="00DD5403"/>
    <w:rsid w:val="00DD5755"/>
    <w:rsid w:val="00DD5AEC"/>
    <w:rsid w:val="00DD6F59"/>
    <w:rsid w:val="00DD734D"/>
    <w:rsid w:val="00DE1B84"/>
    <w:rsid w:val="00DE4A54"/>
    <w:rsid w:val="00DE4D0A"/>
    <w:rsid w:val="00DE5CC0"/>
    <w:rsid w:val="00DE7BBE"/>
    <w:rsid w:val="00DF0C81"/>
    <w:rsid w:val="00DF61AE"/>
    <w:rsid w:val="00DF654A"/>
    <w:rsid w:val="00E0022F"/>
    <w:rsid w:val="00E00D98"/>
    <w:rsid w:val="00E00DB9"/>
    <w:rsid w:val="00E032C7"/>
    <w:rsid w:val="00E0336C"/>
    <w:rsid w:val="00E03EE7"/>
    <w:rsid w:val="00E043A3"/>
    <w:rsid w:val="00E06F93"/>
    <w:rsid w:val="00E07316"/>
    <w:rsid w:val="00E108CA"/>
    <w:rsid w:val="00E126A2"/>
    <w:rsid w:val="00E13895"/>
    <w:rsid w:val="00E17017"/>
    <w:rsid w:val="00E2172C"/>
    <w:rsid w:val="00E230A0"/>
    <w:rsid w:val="00E23D4A"/>
    <w:rsid w:val="00E23D53"/>
    <w:rsid w:val="00E23F37"/>
    <w:rsid w:val="00E25982"/>
    <w:rsid w:val="00E2716C"/>
    <w:rsid w:val="00E27D75"/>
    <w:rsid w:val="00E3037A"/>
    <w:rsid w:val="00E30E19"/>
    <w:rsid w:val="00E36EE5"/>
    <w:rsid w:val="00E37714"/>
    <w:rsid w:val="00E40DF5"/>
    <w:rsid w:val="00E44872"/>
    <w:rsid w:val="00E44961"/>
    <w:rsid w:val="00E4512E"/>
    <w:rsid w:val="00E50B44"/>
    <w:rsid w:val="00E52482"/>
    <w:rsid w:val="00E54B53"/>
    <w:rsid w:val="00E60072"/>
    <w:rsid w:val="00E60593"/>
    <w:rsid w:val="00E6136B"/>
    <w:rsid w:val="00E61492"/>
    <w:rsid w:val="00E63808"/>
    <w:rsid w:val="00E66C0C"/>
    <w:rsid w:val="00E6772B"/>
    <w:rsid w:val="00E710EB"/>
    <w:rsid w:val="00E716BD"/>
    <w:rsid w:val="00E74D45"/>
    <w:rsid w:val="00E75CE9"/>
    <w:rsid w:val="00E75EA5"/>
    <w:rsid w:val="00E766BE"/>
    <w:rsid w:val="00E7698D"/>
    <w:rsid w:val="00E77B1C"/>
    <w:rsid w:val="00E77CC3"/>
    <w:rsid w:val="00E77E52"/>
    <w:rsid w:val="00E831F1"/>
    <w:rsid w:val="00E840E2"/>
    <w:rsid w:val="00E84DDD"/>
    <w:rsid w:val="00E84EFA"/>
    <w:rsid w:val="00E86EAF"/>
    <w:rsid w:val="00E90CA2"/>
    <w:rsid w:val="00E90E90"/>
    <w:rsid w:val="00E90F6B"/>
    <w:rsid w:val="00E9393E"/>
    <w:rsid w:val="00E93BEA"/>
    <w:rsid w:val="00E94666"/>
    <w:rsid w:val="00E94C17"/>
    <w:rsid w:val="00E95B91"/>
    <w:rsid w:val="00E9763E"/>
    <w:rsid w:val="00E97D18"/>
    <w:rsid w:val="00EA049C"/>
    <w:rsid w:val="00EA0F6A"/>
    <w:rsid w:val="00EA2164"/>
    <w:rsid w:val="00EA2299"/>
    <w:rsid w:val="00EA2811"/>
    <w:rsid w:val="00EA40BE"/>
    <w:rsid w:val="00EA4235"/>
    <w:rsid w:val="00EA5044"/>
    <w:rsid w:val="00EA773C"/>
    <w:rsid w:val="00EB0A01"/>
    <w:rsid w:val="00EB21AD"/>
    <w:rsid w:val="00EB2880"/>
    <w:rsid w:val="00EB2B77"/>
    <w:rsid w:val="00EB37AE"/>
    <w:rsid w:val="00EB59C3"/>
    <w:rsid w:val="00EB63E5"/>
    <w:rsid w:val="00EB7634"/>
    <w:rsid w:val="00EB78FD"/>
    <w:rsid w:val="00EB7ACF"/>
    <w:rsid w:val="00EB7E98"/>
    <w:rsid w:val="00EC0D2E"/>
    <w:rsid w:val="00EC1F6D"/>
    <w:rsid w:val="00EC2BA7"/>
    <w:rsid w:val="00EC2EB8"/>
    <w:rsid w:val="00ED0D91"/>
    <w:rsid w:val="00ED1A47"/>
    <w:rsid w:val="00ED21E5"/>
    <w:rsid w:val="00ED3BAD"/>
    <w:rsid w:val="00ED518D"/>
    <w:rsid w:val="00ED5C47"/>
    <w:rsid w:val="00ED6D48"/>
    <w:rsid w:val="00EE4342"/>
    <w:rsid w:val="00EE5E37"/>
    <w:rsid w:val="00EF0502"/>
    <w:rsid w:val="00EF1F70"/>
    <w:rsid w:val="00EF34A9"/>
    <w:rsid w:val="00EF3E80"/>
    <w:rsid w:val="00EF40FD"/>
    <w:rsid w:val="00EF74A8"/>
    <w:rsid w:val="00F014BC"/>
    <w:rsid w:val="00F01B1A"/>
    <w:rsid w:val="00F02443"/>
    <w:rsid w:val="00F02B4E"/>
    <w:rsid w:val="00F0526E"/>
    <w:rsid w:val="00F07A47"/>
    <w:rsid w:val="00F11173"/>
    <w:rsid w:val="00F12304"/>
    <w:rsid w:val="00F13F96"/>
    <w:rsid w:val="00F14195"/>
    <w:rsid w:val="00F160F9"/>
    <w:rsid w:val="00F1659E"/>
    <w:rsid w:val="00F16AE7"/>
    <w:rsid w:val="00F208BF"/>
    <w:rsid w:val="00F215A3"/>
    <w:rsid w:val="00F2606C"/>
    <w:rsid w:val="00F26CE5"/>
    <w:rsid w:val="00F26CF7"/>
    <w:rsid w:val="00F274CC"/>
    <w:rsid w:val="00F3021C"/>
    <w:rsid w:val="00F31B22"/>
    <w:rsid w:val="00F32A5B"/>
    <w:rsid w:val="00F331D7"/>
    <w:rsid w:val="00F338C0"/>
    <w:rsid w:val="00F3715B"/>
    <w:rsid w:val="00F371B6"/>
    <w:rsid w:val="00F3753A"/>
    <w:rsid w:val="00F412AF"/>
    <w:rsid w:val="00F42CA7"/>
    <w:rsid w:val="00F44D99"/>
    <w:rsid w:val="00F44FE4"/>
    <w:rsid w:val="00F4515D"/>
    <w:rsid w:val="00F46E93"/>
    <w:rsid w:val="00F50A96"/>
    <w:rsid w:val="00F5140C"/>
    <w:rsid w:val="00F5271F"/>
    <w:rsid w:val="00F54B4B"/>
    <w:rsid w:val="00F553A8"/>
    <w:rsid w:val="00F57686"/>
    <w:rsid w:val="00F60323"/>
    <w:rsid w:val="00F60349"/>
    <w:rsid w:val="00F624FF"/>
    <w:rsid w:val="00F62508"/>
    <w:rsid w:val="00F67514"/>
    <w:rsid w:val="00F67C94"/>
    <w:rsid w:val="00F70E11"/>
    <w:rsid w:val="00F71B46"/>
    <w:rsid w:val="00F72A26"/>
    <w:rsid w:val="00F75F48"/>
    <w:rsid w:val="00F802BD"/>
    <w:rsid w:val="00F82F2E"/>
    <w:rsid w:val="00F861D8"/>
    <w:rsid w:val="00F9089A"/>
    <w:rsid w:val="00F90BDA"/>
    <w:rsid w:val="00F912CB"/>
    <w:rsid w:val="00F9141C"/>
    <w:rsid w:val="00F914DD"/>
    <w:rsid w:val="00F915AA"/>
    <w:rsid w:val="00F920D4"/>
    <w:rsid w:val="00F946BC"/>
    <w:rsid w:val="00F949A6"/>
    <w:rsid w:val="00F949F6"/>
    <w:rsid w:val="00FA5268"/>
    <w:rsid w:val="00FA6B2B"/>
    <w:rsid w:val="00FA7467"/>
    <w:rsid w:val="00FA7AEB"/>
    <w:rsid w:val="00FA7D91"/>
    <w:rsid w:val="00FB079A"/>
    <w:rsid w:val="00FB1ECB"/>
    <w:rsid w:val="00FB2C7C"/>
    <w:rsid w:val="00FB4165"/>
    <w:rsid w:val="00FB5076"/>
    <w:rsid w:val="00FB5B5F"/>
    <w:rsid w:val="00FC0CF4"/>
    <w:rsid w:val="00FC1E40"/>
    <w:rsid w:val="00FC499B"/>
    <w:rsid w:val="00FC57FF"/>
    <w:rsid w:val="00FC6009"/>
    <w:rsid w:val="00FC7FF0"/>
    <w:rsid w:val="00FD4E77"/>
    <w:rsid w:val="00FE012E"/>
    <w:rsid w:val="00FE1ECF"/>
    <w:rsid w:val="00FE28D4"/>
    <w:rsid w:val="00FE2B54"/>
    <w:rsid w:val="00FE35DB"/>
    <w:rsid w:val="00FE4188"/>
    <w:rsid w:val="00FE4813"/>
    <w:rsid w:val="00FE50B2"/>
    <w:rsid w:val="00FE5E96"/>
    <w:rsid w:val="00FF03AE"/>
    <w:rsid w:val="00FF1273"/>
    <w:rsid w:val="00FF1E1A"/>
    <w:rsid w:val="00FF42A9"/>
    <w:rsid w:val="00FF5359"/>
    <w:rsid w:val="00FF546F"/>
    <w:rsid w:val="00FF727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4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4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2014-12-01T10:53:00Z</dcterms:created>
  <dcterms:modified xsi:type="dcterms:W3CDTF">2014-12-01T13:07:00Z</dcterms:modified>
</cp:coreProperties>
</file>