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DA32" w14:textId="17B2BC26" w:rsidR="00954040" w:rsidRDefault="007059FA">
      <w:pPr>
        <w:spacing w:after="0"/>
        <w:ind w:right="1"/>
      </w:pPr>
      <w:r>
        <w:rPr>
          <w:b/>
        </w:rPr>
        <w:t xml:space="preserve">                                                                                    </w:t>
      </w:r>
      <w:r w:rsidR="004A7A31">
        <w:rPr>
          <w:b/>
        </w:rPr>
        <w:t xml:space="preserve">                   </w:t>
      </w:r>
      <w:r>
        <w:rPr>
          <w:b/>
        </w:rPr>
        <w:t xml:space="preserve">  </w:t>
      </w:r>
      <w:r>
        <w:t>Rok akademicki 202</w:t>
      </w:r>
      <w:r w:rsidR="001F3F4E">
        <w:t>4</w:t>
      </w:r>
      <w:r>
        <w:t>/202</w:t>
      </w:r>
      <w:r w:rsidR="001F3F4E">
        <w:t>5</w:t>
      </w:r>
    </w:p>
    <w:p w14:paraId="23849EAF" w14:textId="6D54281A" w:rsidR="00954040" w:rsidRDefault="007059FA">
      <w:pPr>
        <w:spacing w:after="0" w:line="259" w:lineRule="auto"/>
        <w:ind w:left="0" w:right="2875" w:firstLine="0"/>
        <w:jc w:val="center"/>
      </w:pPr>
      <w:r>
        <w:rPr>
          <w:noProof/>
        </w:rPr>
        <w:drawing>
          <wp:inline distT="0" distB="0" distL="0" distR="0" wp14:anchorId="15DB77FB" wp14:editId="1F969028">
            <wp:extent cx="2223770" cy="6705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</w:p>
    <w:p w14:paraId="31C87658" w14:textId="77777777" w:rsidR="00954040" w:rsidRDefault="007059FA">
      <w:pPr>
        <w:spacing w:after="64"/>
        <w:ind w:right="1"/>
      </w:pPr>
      <w:r>
        <w:rPr>
          <w:b/>
        </w:rPr>
        <w:t xml:space="preserve">                                                                                                  </w:t>
      </w:r>
      <w:r>
        <w:t>................................................................................</w:t>
      </w:r>
      <w:r>
        <w:rPr>
          <w:b/>
        </w:rPr>
        <w:t xml:space="preserve"> </w:t>
      </w:r>
    </w:p>
    <w:p w14:paraId="7AC89A90" w14:textId="77777777" w:rsidR="00231069" w:rsidRDefault="007059FA">
      <w:pPr>
        <w:spacing w:after="11" w:line="231" w:lineRule="auto"/>
        <w:ind w:left="0" w:right="7055" w:firstLine="0"/>
        <w:rPr>
          <w:sz w:val="16"/>
        </w:rPr>
      </w:pPr>
      <w:r>
        <w:t xml:space="preserve"> </w:t>
      </w:r>
      <w:r>
        <w:rPr>
          <w:sz w:val="16"/>
        </w:rPr>
        <w:t>Nazwisko i imię studenta</w:t>
      </w:r>
    </w:p>
    <w:p w14:paraId="7270CE7B" w14:textId="51BDD607" w:rsidR="00954040" w:rsidRDefault="007059FA">
      <w:pPr>
        <w:spacing w:after="11" w:line="231" w:lineRule="auto"/>
        <w:ind w:left="0" w:right="7055" w:firstLine="0"/>
      </w:pPr>
      <w:r>
        <w:rPr>
          <w:sz w:val="16"/>
        </w:rPr>
        <w:t xml:space="preserve"> </w:t>
      </w:r>
      <w:r>
        <w:t xml:space="preserve"> </w:t>
      </w:r>
    </w:p>
    <w:p w14:paraId="6CAE2D95" w14:textId="77777777" w:rsidR="00954040" w:rsidRDefault="007059FA">
      <w:pPr>
        <w:spacing w:after="11"/>
        <w:ind w:right="6813"/>
      </w:pPr>
      <w:r>
        <w:t xml:space="preserve">.............................                      </w:t>
      </w:r>
      <w:r>
        <w:rPr>
          <w:sz w:val="16"/>
        </w:rPr>
        <w:t xml:space="preserve">nr indeksu </w:t>
      </w:r>
    </w:p>
    <w:p w14:paraId="7117925B" w14:textId="77777777" w:rsidR="00954040" w:rsidRDefault="007059FA">
      <w:pPr>
        <w:spacing w:after="20" w:line="259" w:lineRule="auto"/>
        <w:ind w:left="0" w:firstLine="0"/>
      </w:pPr>
      <w:r>
        <w:t xml:space="preserve"> </w:t>
      </w:r>
    </w:p>
    <w:p w14:paraId="2F158707" w14:textId="2E7EB3FF" w:rsidR="00954040" w:rsidRPr="000F4E31" w:rsidRDefault="007059FA" w:rsidP="00AE1982">
      <w:pPr>
        <w:spacing w:after="23" w:line="259" w:lineRule="auto"/>
        <w:ind w:left="0" w:firstLine="0"/>
        <w:rPr>
          <w:color w:val="auto"/>
        </w:rPr>
      </w:pPr>
      <w:r w:rsidRPr="000F4E31">
        <w:rPr>
          <w:b/>
          <w:color w:val="auto"/>
        </w:rPr>
        <w:t xml:space="preserve">Karta i program praktyk wakacyjnych dla studentów </w:t>
      </w:r>
      <w:r w:rsidR="000F4E31" w:rsidRPr="000F4E31">
        <w:rPr>
          <w:b/>
          <w:color w:val="auto"/>
        </w:rPr>
        <w:t>V</w:t>
      </w:r>
      <w:r w:rsidRPr="000F4E31">
        <w:rPr>
          <w:b/>
          <w:color w:val="auto"/>
        </w:rPr>
        <w:t xml:space="preserve"> roku  </w:t>
      </w:r>
    </w:p>
    <w:p w14:paraId="67E9E158" w14:textId="77777777" w:rsidR="00954040" w:rsidRPr="000F4E31" w:rsidRDefault="007059FA">
      <w:pPr>
        <w:spacing w:after="12" w:line="267" w:lineRule="auto"/>
        <w:ind w:left="-5"/>
        <w:rPr>
          <w:color w:val="auto"/>
        </w:rPr>
      </w:pPr>
      <w:r w:rsidRPr="000F4E31">
        <w:rPr>
          <w:b/>
          <w:color w:val="auto"/>
        </w:rPr>
        <w:t xml:space="preserve">Oddziału Lekarskiego Uniwersytetu Medycznego w Łodzi </w:t>
      </w:r>
    </w:p>
    <w:p w14:paraId="1276E9F4" w14:textId="77777777" w:rsidR="00954040" w:rsidRPr="000F4E31" w:rsidRDefault="007059FA">
      <w:pPr>
        <w:spacing w:after="20" w:line="259" w:lineRule="auto"/>
        <w:ind w:left="0" w:firstLine="0"/>
        <w:rPr>
          <w:color w:val="auto"/>
        </w:rPr>
      </w:pPr>
      <w:r w:rsidRPr="000F4E31">
        <w:rPr>
          <w:color w:val="auto"/>
        </w:rPr>
        <w:t xml:space="preserve"> </w:t>
      </w:r>
    </w:p>
    <w:p w14:paraId="76F9E837" w14:textId="77777777" w:rsidR="00954040" w:rsidRPr="000F4E31" w:rsidRDefault="007059FA">
      <w:pPr>
        <w:pStyle w:val="Nagwek1"/>
        <w:ind w:left="-5"/>
        <w:rPr>
          <w:color w:val="auto"/>
        </w:rPr>
      </w:pPr>
      <w:r w:rsidRPr="000F4E31">
        <w:rPr>
          <w:color w:val="auto"/>
        </w:rPr>
        <w:t>Organizacja praktyk</w:t>
      </w:r>
      <w:r w:rsidRPr="000F4E31">
        <w:rPr>
          <w:color w:val="auto"/>
          <w:u w:val="none"/>
        </w:rPr>
        <w:t xml:space="preserve"> </w:t>
      </w:r>
    </w:p>
    <w:p w14:paraId="6C4E771F" w14:textId="77777777" w:rsidR="00954040" w:rsidRPr="000F4E31" w:rsidRDefault="007059FA">
      <w:pPr>
        <w:spacing w:after="20" w:line="259" w:lineRule="auto"/>
        <w:ind w:left="0" w:firstLine="0"/>
        <w:rPr>
          <w:color w:val="auto"/>
        </w:rPr>
      </w:pPr>
      <w:r w:rsidRPr="000F4E31">
        <w:rPr>
          <w:color w:val="auto"/>
        </w:rPr>
        <w:t xml:space="preserve"> </w:t>
      </w:r>
    </w:p>
    <w:p w14:paraId="193CC4E5" w14:textId="28D93306" w:rsidR="00954040" w:rsidRPr="000F4E31" w:rsidRDefault="007059FA">
      <w:pPr>
        <w:spacing w:after="13"/>
        <w:ind w:right="1"/>
        <w:rPr>
          <w:color w:val="auto"/>
        </w:rPr>
      </w:pPr>
      <w:r w:rsidRPr="000F4E31">
        <w:rPr>
          <w:color w:val="auto"/>
        </w:rPr>
        <w:t>Praktyki wakacyjne w zakresie</w:t>
      </w:r>
      <w:r w:rsidRPr="000F4E31">
        <w:rPr>
          <w:b/>
          <w:color w:val="auto"/>
        </w:rPr>
        <w:t xml:space="preserve"> „</w:t>
      </w:r>
      <w:r w:rsidR="001F3F4E">
        <w:rPr>
          <w:b/>
          <w:color w:val="auto"/>
        </w:rPr>
        <w:t>Ginekologia</w:t>
      </w:r>
      <w:r w:rsidR="009D57C2">
        <w:rPr>
          <w:b/>
          <w:color w:val="auto"/>
        </w:rPr>
        <w:t xml:space="preserve"> i położnictwo</w:t>
      </w:r>
      <w:r w:rsidRPr="000F4E31">
        <w:rPr>
          <w:b/>
          <w:color w:val="auto"/>
        </w:rPr>
        <w:t>”</w:t>
      </w:r>
      <w:r w:rsidRPr="000F4E31">
        <w:rPr>
          <w:color w:val="auto"/>
        </w:rPr>
        <w:t xml:space="preserve"> są obowiązkowe i trwają</w:t>
      </w:r>
      <w:r w:rsidR="00702D19" w:rsidRPr="000F4E31">
        <w:rPr>
          <w:color w:val="auto"/>
        </w:rPr>
        <w:t xml:space="preserve">                        </w:t>
      </w:r>
      <w:r w:rsidR="000F4E31" w:rsidRPr="000F4E31">
        <w:rPr>
          <w:color w:val="auto"/>
        </w:rPr>
        <w:t xml:space="preserve">                     </w:t>
      </w:r>
      <w:r w:rsidR="00702D19" w:rsidRPr="000F4E31">
        <w:rPr>
          <w:color w:val="auto"/>
        </w:rPr>
        <w:t xml:space="preserve">   </w:t>
      </w:r>
      <w:r w:rsidRPr="000F4E31">
        <w:rPr>
          <w:color w:val="auto"/>
        </w:rPr>
        <w:t xml:space="preserve"> </w:t>
      </w:r>
      <w:r w:rsidR="002918C9">
        <w:rPr>
          <w:color w:val="auto"/>
        </w:rPr>
        <w:t>2</w:t>
      </w:r>
      <w:r w:rsidRPr="000F4E31">
        <w:rPr>
          <w:color w:val="auto"/>
        </w:rPr>
        <w:t xml:space="preserve"> tygodnie (</w:t>
      </w:r>
      <w:r w:rsidR="000F4E31" w:rsidRPr="000F4E31">
        <w:rPr>
          <w:color w:val="auto"/>
        </w:rPr>
        <w:t>60</w:t>
      </w:r>
      <w:r w:rsidRPr="000F4E31">
        <w:rPr>
          <w:color w:val="auto"/>
        </w:rPr>
        <w:t xml:space="preserve"> godzin). </w:t>
      </w:r>
    </w:p>
    <w:p w14:paraId="4B5A3692" w14:textId="4A9176AB" w:rsidR="00954040" w:rsidRPr="000F4E31" w:rsidRDefault="007059FA">
      <w:pPr>
        <w:ind w:right="1"/>
        <w:rPr>
          <w:color w:val="auto"/>
        </w:rPr>
      </w:pPr>
      <w:r w:rsidRPr="000F4E31">
        <w:rPr>
          <w:color w:val="auto"/>
        </w:rPr>
        <w:t xml:space="preserve">Praktyki </w:t>
      </w:r>
      <w:r w:rsidR="00AB4BAF">
        <w:rPr>
          <w:color w:val="auto"/>
        </w:rPr>
        <w:t>odbywają</w:t>
      </w:r>
      <w:r w:rsidRPr="000F4E31">
        <w:rPr>
          <w:color w:val="auto"/>
        </w:rPr>
        <w:t xml:space="preserve"> są w obrębie oddziału szpitalnego</w:t>
      </w:r>
      <w:r w:rsidR="00B46CCB" w:rsidRPr="000F4E31">
        <w:rPr>
          <w:color w:val="auto"/>
        </w:rPr>
        <w:t xml:space="preserve"> o profilu </w:t>
      </w:r>
      <w:r w:rsidR="001F3F4E">
        <w:rPr>
          <w:color w:val="auto"/>
        </w:rPr>
        <w:t>ginekologicznym</w:t>
      </w:r>
      <w:r w:rsidR="009D57C2">
        <w:rPr>
          <w:color w:val="auto"/>
        </w:rPr>
        <w:t xml:space="preserve"> i położniczym</w:t>
      </w:r>
      <w:r w:rsidRPr="000F4E31">
        <w:rPr>
          <w:color w:val="auto"/>
        </w:rPr>
        <w:t xml:space="preserve">. </w:t>
      </w:r>
    </w:p>
    <w:p w14:paraId="5EEC4D6A" w14:textId="31CB6767" w:rsidR="00954040" w:rsidRPr="000F4E31" w:rsidRDefault="007059FA">
      <w:pPr>
        <w:ind w:right="1"/>
        <w:rPr>
          <w:color w:val="auto"/>
        </w:rPr>
      </w:pPr>
      <w:r w:rsidRPr="000F4E31">
        <w:rPr>
          <w:color w:val="auto"/>
        </w:rPr>
        <w:t xml:space="preserve">Za odbycie i zaliczenie praktyk przypisywane są </w:t>
      </w:r>
      <w:r w:rsidR="00083F0F">
        <w:rPr>
          <w:color w:val="auto"/>
        </w:rPr>
        <w:t>2</w:t>
      </w:r>
      <w:r w:rsidRPr="000F4E31">
        <w:rPr>
          <w:color w:val="auto"/>
        </w:rPr>
        <w:t xml:space="preserve"> p</w:t>
      </w:r>
      <w:r w:rsidR="0031703A">
        <w:rPr>
          <w:color w:val="auto"/>
        </w:rPr>
        <w:t>t</w:t>
      </w:r>
      <w:r w:rsidRPr="000F4E31">
        <w:rPr>
          <w:color w:val="auto"/>
        </w:rPr>
        <w:t xml:space="preserve">. ECTS.  </w:t>
      </w:r>
    </w:p>
    <w:p w14:paraId="2A62B533" w14:textId="595F1454" w:rsidR="00954040" w:rsidRPr="000F4E31" w:rsidRDefault="007059FA">
      <w:pPr>
        <w:spacing w:after="11"/>
        <w:ind w:right="1"/>
        <w:rPr>
          <w:color w:val="auto"/>
        </w:rPr>
      </w:pPr>
      <w:r w:rsidRPr="000F4E31">
        <w:rPr>
          <w:color w:val="auto"/>
        </w:rPr>
        <w:t xml:space="preserve">Zaliczenie praktyk potwierdza w niniejszej karcie praktyk </w:t>
      </w:r>
      <w:r w:rsidR="00617524">
        <w:rPr>
          <w:color w:val="auto"/>
        </w:rPr>
        <w:t>kierownik/</w:t>
      </w:r>
      <w:r w:rsidRPr="000F4E31">
        <w:rPr>
          <w:color w:val="auto"/>
        </w:rPr>
        <w:t xml:space="preserve">ordynator </w:t>
      </w:r>
      <w:r w:rsidR="00617524">
        <w:rPr>
          <w:color w:val="auto"/>
        </w:rPr>
        <w:t xml:space="preserve">oddziału </w:t>
      </w:r>
      <w:r w:rsidRPr="000F4E31">
        <w:rPr>
          <w:color w:val="auto"/>
        </w:rPr>
        <w:t xml:space="preserve">lub osoba przez niego upoważniona na podstawie obecności i nabytych umiejętności. </w:t>
      </w:r>
    </w:p>
    <w:p w14:paraId="27CE2944" w14:textId="77777777" w:rsidR="00954040" w:rsidRPr="00F60847" w:rsidRDefault="007059FA">
      <w:pPr>
        <w:spacing w:after="22" w:line="259" w:lineRule="auto"/>
        <w:ind w:left="0" w:firstLine="0"/>
        <w:rPr>
          <w:color w:val="FF0000"/>
        </w:rPr>
      </w:pPr>
      <w:r w:rsidRPr="00F60847">
        <w:rPr>
          <w:color w:val="FF0000"/>
        </w:rPr>
        <w:t xml:space="preserve"> </w:t>
      </w:r>
    </w:p>
    <w:p w14:paraId="2B11D0F9" w14:textId="069F6226" w:rsidR="00954040" w:rsidRPr="000F4E31" w:rsidRDefault="007059FA">
      <w:pPr>
        <w:pStyle w:val="Nagwek1"/>
        <w:ind w:left="-5"/>
        <w:rPr>
          <w:color w:val="auto"/>
        </w:rPr>
      </w:pPr>
      <w:r w:rsidRPr="000F4E31">
        <w:rPr>
          <w:color w:val="auto"/>
        </w:rPr>
        <w:t xml:space="preserve">Cele i zadania szkolenia praktycznego w zakresie </w:t>
      </w:r>
      <w:r w:rsidR="001F3F4E">
        <w:rPr>
          <w:color w:val="auto"/>
        </w:rPr>
        <w:t>ginekologia</w:t>
      </w:r>
      <w:r w:rsidRPr="000F4E31">
        <w:rPr>
          <w:color w:val="auto"/>
          <w:u w:val="none"/>
        </w:rPr>
        <w:t xml:space="preserve"> </w:t>
      </w:r>
    </w:p>
    <w:p w14:paraId="658AADEE" w14:textId="77777777" w:rsidR="00954040" w:rsidRPr="000F4E31" w:rsidRDefault="007059FA">
      <w:pPr>
        <w:spacing w:after="20" w:line="259" w:lineRule="auto"/>
        <w:ind w:left="0" w:firstLine="0"/>
        <w:rPr>
          <w:color w:val="auto"/>
        </w:rPr>
      </w:pPr>
      <w:r w:rsidRPr="000F4E31">
        <w:rPr>
          <w:color w:val="auto"/>
        </w:rPr>
        <w:t xml:space="preserve"> </w:t>
      </w:r>
    </w:p>
    <w:p w14:paraId="143F7C9F" w14:textId="77777777" w:rsidR="00954040" w:rsidRPr="000F4E31" w:rsidRDefault="007059FA">
      <w:pPr>
        <w:spacing w:after="64" w:line="267" w:lineRule="auto"/>
        <w:ind w:left="-5"/>
        <w:rPr>
          <w:color w:val="auto"/>
        </w:rPr>
      </w:pPr>
      <w:r w:rsidRPr="000F4E31">
        <w:rPr>
          <w:b/>
          <w:color w:val="auto"/>
        </w:rPr>
        <w:t xml:space="preserve">Zapoznanie się: </w:t>
      </w:r>
    </w:p>
    <w:p w14:paraId="70EBF673" w14:textId="48DB94B8" w:rsidR="006A368A" w:rsidRPr="001F3F4E" w:rsidRDefault="000F4E31" w:rsidP="006A368A">
      <w:pPr>
        <w:numPr>
          <w:ilvl w:val="0"/>
          <w:numId w:val="1"/>
        </w:numPr>
        <w:ind w:right="1" w:hanging="348"/>
        <w:rPr>
          <w:color w:val="auto"/>
        </w:rPr>
      </w:pPr>
      <w:r w:rsidRPr="001F3F4E">
        <w:rPr>
          <w:color w:val="auto"/>
        </w:rPr>
        <w:t xml:space="preserve">z </w:t>
      </w:r>
      <w:r w:rsidR="006A368A" w:rsidRPr="001F3F4E">
        <w:rPr>
          <w:color w:val="auto"/>
        </w:rPr>
        <w:t xml:space="preserve">organizacją pracy w oddziale o profilu </w:t>
      </w:r>
      <w:r w:rsidR="001F3F4E" w:rsidRPr="001F3F4E">
        <w:rPr>
          <w:color w:val="auto"/>
        </w:rPr>
        <w:t>ginekologicznym</w:t>
      </w:r>
      <w:r w:rsidR="009D57C2">
        <w:rPr>
          <w:color w:val="auto"/>
        </w:rPr>
        <w:t xml:space="preserve"> i położniczym</w:t>
      </w:r>
      <w:r w:rsidRPr="001F3F4E">
        <w:rPr>
          <w:color w:val="auto"/>
        </w:rPr>
        <w:t>;</w:t>
      </w:r>
    </w:p>
    <w:p w14:paraId="5124CE55" w14:textId="0FD24080" w:rsidR="006A368A" w:rsidRPr="00837AA4" w:rsidRDefault="006A368A" w:rsidP="006A368A">
      <w:pPr>
        <w:numPr>
          <w:ilvl w:val="0"/>
          <w:numId w:val="1"/>
        </w:numPr>
        <w:ind w:right="1" w:hanging="348"/>
        <w:rPr>
          <w:color w:val="auto"/>
        </w:rPr>
      </w:pPr>
      <w:r w:rsidRPr="00837AA4">
        <w:rPr>
          <w:rFonts w:eastAsia="Times New Roman"/>
          <w:color w:val="auto"/>
          <w:szCs w:val="24"/>
        </w:rPr>
        <w:t>profilem pacjentów hospitalizowanych w oddziale</w:t>
      </w:r>
      <w:r w:rsidR="009D57C2">
        <w:rPr>
          <w:rFonts w:eastAsia="Times New Roman"/>
          <w:color w:val="auto"/>
          <w:szCs w:val="24"/>
        </w:rPr>
        <w:t xml:space="preserve"> o</w:t>
      </w:r>
      <w:r w:rsidR="009D57C2" w:rsidRPr="009D57C2">
        <w:rPr>
          <w:rFonts w:eastAsia="Times New Roman"/>
          <w:color w:val="auto"/>
          <w:szCs w:val="24"/>
        </w:rPr>
        <w:t xml:space="preserve"> </w:t>
      </w:r>
      <w:r w:rsidR="009D57C2">
        <w:rPr>
          <w:rFonts w:eastAsia="Times New Roman"/>
          <w:color w:val="auto"/>
          <w:szCs w:val="24"/>
        </w:rPr>
        <w:t>w/w pr</w:t>
      </w:r>
      <w:r w:rsidR="00F00007">
        <w:rPr>
          <w:rFonts w:eastAsia="Times New Roman"/>
          <w:color w:val="auto"/>
          <w:szCs w:val="24"/>
        </w:rPr>
        <w:t>o</w:t>
      </w:r>
      <w:r w:rsidR="009D57C2">
        <w:rPr>
          <w:rFonts w:eastAsia="Times New Roman"/>
          <w:color w:val="auto"/>
          <w:szCs w:val="24"/>
        </w:rPr>
        <w:t>filu</w:t>
      </w:r>
      <w:r w:rsidR="00837AA4" w:rsidRPr="00837AA4">
        <w:rPr>
          <w:rFonts w:eastAsia="Times New Roman"/>
          <w:color w:val="auto"/>
          <w:szCs w:val="24"/>
        </w:rPr>
        <w:t>;</w:t>
      </w:r>
      <w:r w:rsidR="00F00007">
        <w:rPr>
          <w:rFonts w:eastAsia="Times New Roman"/>
          <w:color w:val="auto"/>
          <w:szCs w:val="24"/>
        </w:rPr>
        <w:t xml:space="preserve"> wskazaniami do hospitalizacji </w:t>
      </w:r>
    </w:p>
    <w:p w14:paraId="5696F748" w14:textId="2819555B" w:rsidR="009D57C2" w:rsidRDefault="009D57C2" w:rsidP="009D57C2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 zasadami postępowania z pacjentkami hospitalizowanymi w </w:t>
      </w:r>
      <w:r w:rsidR="00F00007">
        <w:rPr>
          <w:color w:val="auto"/>
        </w:rPr>
        <w:t xml:space="preserve">w/w </w:t>
      </w:r>
      <w:r>
        <w:rPr>
          <w:color w:val="auto"/>
        </w:rPr>
        <w:t>oddziale;</w:t>
      </w:r>
    </w:p>
    <w:p w14:paraId="70F26E2F" w14:textId="77777777" w:rsidR="00F00007" w:rsidRDefault="00F00007" w:rsidP="00F00007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zasadami badania ginekologicznego </w:t>
      </w:r>
    </w:p>
    <w:p w14:paraId="1F79E315" w14:textId="77777777" w:rsidR="00F00007" w:rsidRDefault="00F00007" w:rsidP="00F00007">
      <w:pPr>
        <w:numPr>
          <w:ilvl w:val="0"/>
          <w:numId w:val="1"/>
        </w:numPr>
        <w:ind w:right="1" w:hanging="348"/>
        <w:rPr>
          <w:color w:val="auto"/>
        </w:rPr>
      </w:pPr>
      <w:r w:rsidRPr="00837AA4">
        <w:rPr>
          <w:color w:val="auto"/>
        </w:rPr>
        <w:t xml:space="preserve">z zasadami pracy w gabinecie </w:t>
      </w:r>
      <w:r>
        <w:rPr>
          <w:color w:val="auto"/>
        </w:rPr>
        <w:t>ginekologicznym</w:t>
      </w:r>
      <w:r w:rsidRPr="00837AA4">
        <w:rPr>
          <w:color w:val="auto"/>
        </w:rPr>
        <w:t xml:space="preserve"> i prowadzenia dokumentacji medycznej</w:t>
      </w:r>
      <w:r>
        <w:rPr>
          <w:color w:val="auto"/>
        </w:rPr>
        <w:t>;</w:t>
      </w:r>
    </w:p>
    <w:p w14:paraId="4F5A24E2" w14:textId="5D97F2AF" w:rsidR="00F00007" w:rsidRPr="00F00007" w:rsidRDefault="00F00007" w:rsidP="00F00007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 xml:space="preserve">zasadami prowadzenia ciąży i porodu </w:t>
      </w:r>
    </w:p>
    <w:p w14:paraId="29FBCEB7" w14:textId="176FC46D" w:rsidR="00F00007" w:rsidRDefault="00F00007" w:rsidP="00F00007">
      <w:pPr>
        <w:numPr>
          <w:ilvl w:val="0"/>
          <w:numId w:val="1"/>
        </w:numPr>
        <w:ind w:right="1" w:hanging="348"/>
        <w:rPr>
          <w:color w:val="auto"/>
        </w:rPr>
      </w:pPr>
      <w:r w:rsidRPr="006A368A">
        <w:rPr>
          <w:rFonts w:ascii="_Ωhœ˛" w:hAnsi="_Ωhœ˛" w:cs="_Ωhœ˛"/>
          <w:szCs w:val="24"/>
        </w:rPr>
        <w:t>sposobami postępowania diagnostyczno</w:t>
      </w:r>
      <w:r>
        <w:rPr>
          <w:rFonts w:ascii="_Ωhœ˛" w:hAnsi="_Ωhœ˛" w:cs="_Ωhœ˛"/>
          <w:szCs w:val="24"/>
        </w:rPr>
        <w:t>-</w:t>
      </w:r>
      <w:r w:rsidRPr="006A368A">
        <w:rPr>
          <w:rFonts w:ascii="_Ωhœ˛" w:hAnsi="_Ωhœ˛" w:cs="_Ωhœ˛"/>
          <w:szCs w:val="24"/>
        </w:rPr>
        <w:t xml:space="preserve">terapeutycznego w podstawowych jednostkach </w:t>
      </w:r>
      <w:r>
        <w:rPr>
          <w:rFonts w:ascii="_Ωhœ˛" w:hAnsi="_Ωhœ˛" w:cs="_Ωhœ˛"/>
          <w:szCs w:val="24"/>
        </w:rPr>
        <w:t>ginekologicznych</w:t>
      </w:r>
      <w:r w:rsidRPr="006A368A">
        <w:rPr>
          <w:rFonts w:ascii="_Ωhœ˛" w:hAnsi="_Ωhœ˛" w:cs="_Ωhœ˛"/>
          <w:szCs w:val="24"/>
        </w:rPr>
        <w:t xml:space="preserve"> (planowaniem diagnostyki i leczenia) </w:t>
      </w:r>
      <w:r w:rsidRPr="006A368A">
        <w:rPr>
          <w:rFonts w:eastAsia="Times New Roman"/>
          <w:szCs w:val="24"/>
        </w:rPr>
        <w:t>z uwzględnieniem działań profilaktycznych</w:t>
      </w:r>
      <w:r>
        <w:rPr>
          <w:color w:val="auto"/>
        </w:rPr>
        <w:t xml:space="preserve"> oraz </w:t>
      </w:r>
      <w:r w:rsidRPr="006A368A">
        <w:rPr>
          <w:color w:val="auto"/>
        </w:rPr>
        <w:t xml:space="preserve">opieki </w:t>
      </w:r>
      <w:r>
        <w:rPr>
          <w:color w:val="auto"/>
        </w:rPr>
        <w:t xml:space="preserve">długoterminowej w tym ambulatoryjnej </w:t>
      </w:r>
      <w:r w:rsidRPr="006A368A">
        <w:rPr>
          <w:color w:val="auto"/>
        </w:rPr>
        <w:t xml:space="preserve">nad </w:t>
      </w:r>
      <w:r>
        <w:rPr>
          <w:color w:val="auto"/>
        </w:rPr>
        <w:t xml:space="preserve">ciężarną, </w:t>
      </w:r>
      <w:proofErr w:type="spellStart"/>
      <w:r>
        <w:rPr>
          <w:color w:val="auto"/>
        </w:rPr>
        <w:t>polożnicą</w:t>
      </w:r>
      <w:proofErr w:type="spellEnd"/>
      <w:r>
        <w:rPr>
          <w:color w:val="auto"/>
        </w:rPr>
        <w:t xml:space="preserve"> oraz pacjentką z chorobami narządu rodnego</w:t>
      </w:r>
    </w:p>
    <w:p w14:paraId="6C6F1C2A" w14:textId="77777777" w:rsidR="00F00007" w:rsidRDefault="00F00007" w:rsidP="00F00007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>zasadami profilaktyki nowotworów żeńskich narządów;</w:t>
      </w:r>
    </w:p>
    <w:p w14:paraId="1C05FD0C" w14:textId="77777777" w:rsidR="00954040" w:rsidRPr="000F4E31" w:rsidRDefault="007059FA">
      <w:pPr>
        <w:pStyle w:val="Nagwek1"/>
        <w:ind w:left="-5"/>
        <w:rPr>
          <w:color w:val="auto"/>
        </w:rPr>
      </w:pPr>
      <w:r w:rsidRPr="000F4E31">
        <w:rPr>
          <w:color w:val="auto"/>
        </w:rPr>
        <w:lastRenderedPageBreak/>
        <w:t>Efekty kształcenia</w:t>
      </w:r>
      <w:r w:rsidRPr="000F4E31">
        <w:rPr>
          <w:color w:val="auto"/>
          <w:u w:val="none"/>
        </w:rPr>
        <w:t xml:space="preserve"> </w:t>
      </w:r>
    </w:p>
    <w:p w14:paraId="2CC96DA2" w14:textId="7CDE8636" w:rsidR="00954040" w:rsidRPr="00837AA4" w:rsidRDefault="007059FA">
      <w:pPr>
        <w:spacing w:after="0" w:line="259" w:lineRule="auto"/>
        <w:ind w:left="0" w:firstLine="0"/>
        <w:rPr>
          <w:color w:val="auto"/>
        </w:rPr>
      </w:pPr>
      <w:r w:rsidRPr="00837AA4">
        <w:rPr>
          <w:color w:val="auto"/>
        </w:rPr>
        <w:t xml:space="preserve"> </w:t>
      </w:r>
    </w:p>
    <w:p w14:paraId="467FA323" w14:textId="4AB6B884" w:rsidR="00954040" w:rsidRPr="00837AA4" w:rsidRDefault="007059FA">
      <w:pPr>
        <w:spacing w:after="64" w:line="267" w:lineRule="auto"/>
        <w:ind w:left="-5"/>
        <w:rPr>
          <w:b/>
          <w:color w:val="auto"/>
        </w:rPr>
      </w:pPr>
      <w:r w:rsidRPr="00837AA4">
        <w:rPr>
          <w:b/>
          <w:color w:val="auto"/>
        </w:rPr>
        <w:t>Po ukończeniu praktyk student</w:t>
      </w:r>
      <w:r w:rsidR="003F32CC" w:rsidRPr="00837AA4">
        <w:rPr>
          <w:b/>
          <w:color w:val="auto"/>
        </w:rPr>
        <w:t xml:space="preserve"> </w:t>
      </w:r>
      <w:r w:rsidR="0031703A" w:rsidRPr="00837AA4">
        <w:rPr>
          <w:b/>
          <w:color w:val="auto"/>
        </w:rPr>
        <w:t xml:space="preserve">zna i </w:t>
      </w:r>
      <w:r w:rsidR="003F32CC" w:rsidRPr="00837AA4">
        <w:rPr>
          <w:b/>
          <w:color w:val="auto"/>
        </w:rPr>
        <w:t>potrafi</w:t>
      </w:r>
      <w:r w:rsidRPr="00837AA4">
        <w:rPr>
          <w:b/>
          <w:color w:val="auto"/>
        </w:rPr>
        <w:t xml:space="preserve">: </w:t>
      </w:r>
    </w:p>
    <w:p w14:paraId="1C03B264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F.W9. funkcje rozrodcze kobiety, zaburzenia z nimi związane i postępowanie</w:t>
      </w:r>
    </w:p>
    <w:p w14:paraId="54DF748D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diagnostyczne oraz terapeutyczne dotyczące w szczególności:</w:t>
      </w:r>
    </w:p>
    <w:p w14:paraId="1B873757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1) cyklu miesiączkowego i jego zaburzeń,</w:t>
      </w:r>
    </w:p>
    <w:p w14:paraId="2D62D096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2) ciąży,</w:t>
      </w:r>
    </w:p>
    <w:p w14:paraId="42E8C503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3) porodu fizjologicznego i patologicznego oraz połogu,</w:t>
      </w:r>
    </w:p>
    <w:p w14:paraId="76DAD89B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4) zapaleń i nowotworów w obrębie narządów płciowych,</w:t>
      </w:r>
    </w:p>
    <w:p w14:paraId="54B8EEB2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5) regulacji urodzeń,</w:t>
      </w:r>
    </w:p>
    <w:p w14:paraId="55A9F42F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6) menopauzy,</w:t>
      </w:r>
    </w:p>
    <w:p w14:paraId="7D9BB8CB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7) podstawowych metod diagnostyki i zabiegów ginekologicznych;</w:t>
      </w:r>
      <w:r w:rsidRPr="00E73E5F">
        <w:rPr>
          <w:rFonts w:ascii="p_ÄÕ˛" w:eastAsiaTheme="minorEastAsia" w:hAnsi="p_ÄÕ˛" w:cs="p_ÄÕ˛"/>
          <w:color w:val="auto"/>
          <w:szCs w:val="24"/>
        </w:rPr>
        <w:t xml:space="preserve"> </w:t>
      </w:r>
    </w:p>
    <w:p w14:paraId="6CBCE070" w14:textId="0C002BC4" w:rsidR="00837AA4" w:rsidRPr="00E73E5F" w:rsidRDefault="00837AA4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 w:rsidRPr="00E73E5F">
        <w:rPr>
          <w:rFonts w:ascii="p_ÄÕ˛" w:eastAsiaTheme="minorEastAsia" w:hAnsi="p_ÄÕ˛" w:cs="p_ÄÕ˛"/>
          <w:color w:val="auto"/>
          <w:szCs w:val="24"/>
        </w:rPr>
        <w:t>F.U13. rozpoznaje objawy podmiotowe i przedmiotowe świadczące o nieprawidłowym przebiegu ciąży (nieprawidłowe krwawienia, czynność skurczową macicy);</w:t>
      </w:r>
    </w:p>
    <w:p w14:paraId="6ECB4B6B" w14:textId="2CCCD66D" w:rsidR="00C00B2C" w:rsidRPr="00E73E5F" w:rsidRDefault="00C00B2C" w:rsidP="0031703A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 w:rsidRPr="00E73E5F">
        <w:rPr>
          <w:rFonts w:ascii="p_ÄÕ˛" w:eastAsiaTheme="minorEastAsia" w:hAnsi="p_ÄÕ˛" w:cs="p_ÄÕ˛"/>
          <w:color w:val="auto"/>
          <w:szCs w:val="24"/>
        </w:rPr>
        <w:t>F.U14. interpretuje wyniki badania fizykalnego ciężarnej (ciśnienie tętnicze, czynność serca matki płodu) oraz wyniki badań laboratoryjnych świadczących o patologiach ciąży;</w:t>
      </w:r>
    </w:p>
    <w:p w14:paraId="6EB5C322" w14:textId="630D74B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 xml:space="preserve">E.U8 oceniać stan noworodka w skali </w:t>
      </w:r>
      <w:proofErr w:type="spellStart"/>
      <w:r w:rsidRPr="00E73E5F">
        <w:rPr>
          <w:rFonts w:ascii="_÷}&amp;" w:eastAsiaTheme="minorEastAsia" w:hAnsi="_÷}&amp;" w:cs="_÷}&amp;"/>
          <w:iCs/>
          <w:color w:val="auto"/>
          <w:szCs w:val="24"/>
        </w:rPr>
        <w:t>Apgar</w:t>
      </w:r>
      <w:proofErr w:type="spellEnd"/>
      <w:r w:rsidRPr="00E73E5F">
        <w:rPr>
          <w:rFonts w:ascii="_÷}&amp;" w:eastAsiaTheme="minorEastAsia" w:hAnsi="_÷}&amp;" w:cs="_÷}&amp;"/>
          <w:iCs/>
          <w:color w:val="auto"/>
          <w:szCs w:val="24"/>
        </w:rPr>
        <w:t xml:space="preserve"> i jego dojrzałość oraz badać odruchy</w:t>
      </w:r>
    </w:p>
    <w:p w14:paraId="494ACB92" w14:textId="164383CC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noworodkowe;</w:t>
      </w:r>
    </w:p>
    <w:p w14:paraId="3723F17E" w14:textId="4B7EE424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E.U38. prowadzić dokumentację medyczną pacjenta.</w:t>
      </w:r>
    </w:p>
    <w:p w14:paraId="595969CC" w14:textId="6C9FF383" w:rsidR="00954040" w:rsidRPr="00E73E5F" w:rsidRDefault="007059FA">
      <w:pPr>
        <w:spacing w:after="64" w:line="267" w:lineRule="auto"/>
        <w:ind w:left="-5"/>
        <w:rPr>
          <w:color w:val="auto"/>
        </w:rPr>
      </w:pPr>
      <w:r w:rsidRPr="00E73E5F">
        <w:rPr>
          <w:b/>
          <w:color w:val="auto"/>
        </w:rPr>
        <w:t xml:space="preserve">Student </w:t>
      </w:r>
      <w:r w:rsidR="00765ACE" w:rsidRPr="00E73E5F">
        <w:rPr>
          <w:b/>
          <w:color w:val="auto"/>
        </w:rPr>
        <w:t xml:space="preserve">wykonuje </w:t>
      </w:r>
      <w:r w:rsidR="00610026" w:rsidRPr="00E73E5F">
        <w:rPr>
          <w:b/>
          <w:color w:val="auto"/>
        </w:rPr>
        <w:t xml:space="preserve">samodzielnie lub </w:t>
      </w:r>
      <w:r w:rsidR="00765ACE" w:rsidRPr="00E73E5F">
        <w:rPr>
          <w:b/>
          <w:color w:val="auto"/>
        </w:rPr>
        <w:t>pod nadzorem</w:t>
      </w:r>
      <w:r w:rsidRPr="00E73E5F">
        <w:rPr>
          <w:b/>
          <w:color w:val="auto"/>
        </w:rPr>
        <w:t xml:space="preserve">: </w:t>
      </w:r>
    </w:p>
    <w:p w14:paraId="1B1EE848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F.U15. interpretować zapis kardiotokografii (KTG);</w:t>
      </w:r>
    </w:p>
    <w:p w14:paraId="0BC1E149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F.U16. rozpoznawać rozpoczynający się poród i nieprawidłowy czas jego trwania;</w:t>
      </w:r>
    </w:p>
    <w:p w14:paraId="27EC59CE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F.U17. interpretować objawy podmiotowe i przedmiotowe w czasie połogu;</w:t>
      </w:r>
    </w:p>
    <w:p w14:paraId="313DF4BA" w14:textId="77777777" w:rsidR="009D57C2" w:rsidRPr="00E73E5F" w:rsidRDefault="009D57C2" w:rsidP="009D57C2">
      <w:pPr>
        <w:autoSpaceDE w:val="0"/>
        <w:autoSpaceDN w:val="0"/>
        <w:adjustRightInd w:val="0"/>
        <w:spacing w:after="0" w:line="240" w:lineRule="auto"/>
        <w:ind w:left="0" w:firstLine="0"/>
        <w:rPr>
          <w:rFonts w:ascii="_÷}&amp;" w:eastAsiaTheme="minorEastAsia" w:hAnsi="_÷}&amp;" w:cs="_÷}&amp;"/>
          <w:iCs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F.U18. ustalać zalecenia, wskazania i przeciwwskazania dotyczące stosowania metod</w:t>
      </w:r>
    </w:p>
    <w:p w14:paraId="7F3DEEBA" w14:textId="30E24296" w:rsidR="00554714" w:rsidRPr="00E73E5F" w:rsidRDefault="009D57C2" w:rsidP="009D57C2">
      <w:pPr>
        <w:spacing w:after="22" w:line="259" w:lineRule="auto"/>
        <w:ind w:left="0" w:firstLine="0"/>
        <w:rPr>
          <w:rFonts w:ascii="p_ÄÕ˛" w:eastAsiaTheme="minorEastAsia" w:hAnsi="p_ÄÕ˛" w:cs="p_ÄÕ˛"/>
          <w:color w:val="auto"/>
          <w:szCs w:val="24"/>
        </w:rPr>
      </w:pPr>
      <w:r w:rsidRPr="00E73E5F">
        <w:rPr>
          <w:rFonts w:ascii="_÷}&amp;" w:eastAsiaTheme="minorEastAsia" w:hAnsi="_÷}&amp;" w:cs="_÷}&amp;"/>
          <w:iCs/>
          <w:color w:val="auto"/>
          <w:szCs w:val="24"/>
        </w:rPr>
        <w:t>antykoncepcji</w:t>
      </w:r>
    </w:p>
    <w:p w14:paraId="25EE50F0" w14:textId="607A618B" w:rsidR="00954040" w:rsidRPr="00E73E5F" w:rsidRDefault="007059FA" w:rsidP="002F3488">
      <w:pPr>
        <w:spacing w:after="64" w:line="267" w:lineRule="auto"/>
        <w:ind w:left="-5"/>
        <w:rPr>
          <w:color w:val="auto"/>
        </w:rPr>
      </w:pPr>
      <w:r w:rsidRPr="00E73E5F">
        <w:rPr>
          <w:b/>
          <w:color w:val="auto"/>
        </w:rPr>
        <w:t xml:space="preserve">Student nabywa podstawowych kompetencji w zakresie: </w:t>
      </w:r>
    </w:p>
    <w:p w14:paraId="42A3D710" w14:textId="215F3532" w:rsidR="00954040" w:rsidRPr="00E73E5F" w:rsidRDefault="0077329E">
      <w:pPr>
        <w:numPr>
          <w:ilvl w:val="0"/>
          <w:numId w:val="3"/>
        </w:numPr>
        <w:ind w:right="1" w:hanging="348"/>
        <w:rPr>
          <w:color w:val="auto"/>
        </w:rPr>
      </w:pPr>
      <w:r w:rsidRPr="00E73E5F">
        <w:rPr>
          <w:color w:val="auto"/>
        </w:rPr>
        <w:t>umiejętność przekazywania wiedzy innym osobom;</w:t>
      </w:r>
    </w:p>
    <w:p w14:paraId="7D1DE728" w14:textId="440A0FD9" w:rsidR="0077329E" w:rsidRPr="00E73E5F" w:rsidRDefault="0077329E">
      <w:pPr>
        <w:numPr>
          <w:ilvl w:val="0"/>
          <w:numId w:val="3"/>
        </w:numPr>
        <w:ind w:right="1" w:hanging="348"/>
        <w:rPr>
          <w:color w:val="auto"/>
        </w:rPr>
      </w:pPr>
      <w:r w:rsidRPr="00E73E5F">
        <w:rPr>
          <w:color w:val="auto"/>
        </w:rPr>
        <w:t>komunikowania się z pacjentem;</w:t>
      </w:r>
    </w:p>
    <w:p w14:paraId="226B7C78" w14:textId="2A68FD2E" w:rsidR="0077329E" w:rsidRPr="00E73E5F" w:rsidRDefault="0077329E">
      <w:pPr>
        <w:numPr>
          <w:ilvl w:val="0"/>
          <w:numId w:val="3"/>
        </w:numPr>
        <w:ind w:right="1" w:hanging="348"/>
        <w:rPr>
          <w:color w:val="auto"/>
        </w:rPr>
      </w:pPr>
      <w:r w:rsidRPr="00E73E5F">
        <w:rPr>
          <w:color w:val="auto"/>
        </w:rPr>
        <w:t xml:space="preserve">potrafi nawiązać i utrzymać głęboki i pełen </w:t>
      </w:r>
      <w:r w:rsidR="003508E3" w:rsidRPr="00E73E5F">
        <w:rPr>
          <w:color w:val="auto"/>
        </w:rPr>
        <w:t>szacunku kontakt z chorym;</w:t>
      </w:r>
    </w:p>
    <w:p w14:paraId="6D3611E2" w14:textId="74AE8E50" w:rsidR="003508E3" w:rsidRPr="00E73E5F" w:rsidRDefault="003508E3">
      <w:pPr>
        <w:numPr>
          <w:ilvl w:val="0"/>
          <w:numId w:val="3"/>
        </w:numPr>
        <w:ind w:right="1" w:hanging="348"/>
        <w:rPr>
          <w:color w:val="auto"/>
        </w:rPr>
      </w:pPr>
      <w:r w:rsidRPr="00E73E5F">
        <w:rPr>
          <w:color w:val="auto"/>
        </w:rPr>
        <w:t>kieruje się dobrem chorego stawiając je na pierwszym miejscu;</w:t>
      </w:r>
    </w:p>
    <w:p w14:paraId="15C1F348" w14:textId="78AEE9A7" w:rsidR="003508E3" w:rsidRPr="00E73E5F" w:rsidRDefault="003508E3">
      <w:pPr>
        <w:numPr>
          <w:ilvl w:val="0"/>
          <w:numId w:val="3"/>
        </w:numPr>
        <w:ind w:right="1" w:hanging="348"/>
        <w:rPr>
          <w:color w:val="auto"/>
        </w:rPr>
      </w:pPr>
      <w:r w:rsidRPr="00E73E5F">
        <w:rPr>
          <w:color w:val="auto"/>
        </w:rPr>
        <w:t>przestrzega tajemnicy lekarskiej i praw pacjenta;</w:t>
      </w:r>
    </w:p>
    <w:p w14:paraId="56E33FB1" w14:textId="671B9CB0" w:rsidR="003508E3" w:rsidRPr="00E73E5F" w:rsidRDefault="003508E3">
      <w:pPr>
        <w:numPr>
          <w:ilvl w:val="0"/>
          <w:numId w:val="3"/>
        </w:numPr>
        <w:ind w:right="1" w:hanging="348"/>
        <w:rPr>
          <w:color w:val="auto"/>
        </w:rPr>
      </w:pPr>
      <w:r w:rsidRPr="00E73E5F">
        <w:rPr>
          <w:color w:val="auto"/>
        </w:rPr>
        <w:t xml:space="preserve">posiada </w:t>
      </w:r>
      <w:r w:rsidR="00D16B22" w:rsidRPr="00E73E5F">
        <w:rPr>
          <w:color w:val="auto"/>
        </w:rPr>
        <w:t>świadomość</w:t>
      </w:r>
      <w:r w:rsidRPr="00E73E5F">
        <w:rPr>
          <w:color w:val="auto"/>
        </w:rPr>
        <w:t xml:space="preserve"> własnych ograniczeń i umiejętności </w:t>
      </w:r>
      <w:r w:rsidR="00D16B22" w:rsidRPr="00E73E5F">
        <w:rPr>
          <w:color w:val="auto"/>
        </w:rPr>
        <w:t>stałego dokształcania się</w:t>
      </w:r>
    </w:p>
    <w:p w14:paraId="414D6DC5" w14:textId="7F39DDBE" w:rsidR="00954040" w:rsidRPr="00E73E5F" w:rsidRDefault="00954040">
      <w:pPr>
        <w:spacing w:after="20" w:line="259" w:lineRule="auto"/>
        <w:ind w:left="0" w:firstLine="0"/>
        <w:rPr>
          <w:color w:val="auto"/>
        </w:rPr>
      </w:pPr>
    </w:p>
    <w:p w14:paraId="5278F256" w14:textId="77777777" w:rsidR="00954040" w:rsidRPr="00D16B22" w:rsidRDefault="007059FA">
      <w:pPr>
        <w:ind w:right="1"/>
        <w:rPr>
          <w:color w:val="auto"/>
        </w:rPr>
      </w:pPr>
      <w:r w:rsidRPr="00D16B22">
        <w:rPr>
          <w:color w:val="auto"/>
        </w:rPr>
        <w:t xml:space="preserve">Poświadczam odbycie praktyki oraz osiągnięcie wyżej opisanych efektów kształcenia: </w:t>
      </w:r>
    </w:p>
    <w:p w14:paraId="04F5A9EF" w14:textId="0F565A5D" w:rsidR="00954040" w:rsidRPr="00D16B22" w:rsidRDefault="007059FA">
      <w:pPr>
        <w:spacing w:after="11"/>
        <w:ind w:right="4109"/>
        <w:rPr>
          <w:color w:val="auto"/>
        </w:rPr>
      </w:pPr>
      <w:r w:rsidRPr="00D16B22">
        <w:rPr>
          <w:color w:val="auto"/>
        </w:rPr>
        <w:t xml:space="preserve">  od ................................ do ................................ </w:t>
      </w:r>
    </w:p>
    <w:p w14:paraId="5F84DD62" w14:textId="77777777" w:rsidR="00954040" w:rsidRPr="00D16B22" w:rsidRDefault="007059FA">
      <w:pPr>
        <w:spacing w:after="22" w:line="259" w:lineRule="auto"/>
        <w:ind w:left="0" w:firstLine="0"/>
        <w:rPr>
          <w:color w:val="auto"/>
        </w:rPr>
      </w:pPr>
      <w:r w:rsidRPr="00D16B22">
        <w:rPr>
          <w:color w:val="auto"/>
        </w:rPr>
        <w:t xml:space="preserve"> </w:t>
      </w:r>
    </w:p>
    <w:p w14:paraId="0924CEB8" w14:textId="02E3B838" w:rsidR="00954040" w:rsidRPr="00D16B22" w:rsidRDefault="007059FA" w:rsidP="00FF5D11">
      <w:pPr>
        <w:ind w:right="1"/>
        <w:rPr>
          <w:color w:val="auto"/>
        </w:rPr>
      </w:pPr>
      <w:r w:rsidRPr="00D16B22">
        <w:rPr>
          <w:color w:val="auto"/>
        </w:rPr>
        <w:t>Zaliczam praktyki na ocenę…………………………………………</w:t>
      </w:r>
      <w:proofErr w:type="gramStart"/>
      <w:r w:rsidRPr="00D16B22">
        <w:rPr>
          <w:color w:val="auto"/>
        </w:rPr>
        <w:t>…….</w:t>
      </w:r>
      <w:proofErr w:type="gramEnd"/>
      <w:r w:rsidRPr="00D16B22">
        <w:rPr>
          <w:color w:val="auto"/>
        </w:rPr>
        <w:t xml:space="preserve">. </w:t>
      </w:r>
    </w:p>
    <w:p w14:paraId="641B21DD" w14:textId="77777777" w:rsidR="00954040" w:rsidRPr="00D16B22" w:rsidRDefault="007059FA">
      <w:pPr>
        <w:spacing w:after="292" w:line="267" w:lineRule="auto"/>
        <w:ind w:left="-5"/>
        <w:rPr>
          <w:color w:val="auto"/>
        </w:rPr>
      </w:pPr>
      <w:r w:rsidRPr="00D16B22">
        <w:rPr>
          <w:b/>
          <w:color w:val="auto"/>
        </w:rPr>
        <w:t xml:space="preserve">Skala ocen </w:t>
      </w:r>
    </w:p>
    <w:p w14:paraId="7FEEFDE3" w14:textId="77777777" w:rsidR="00954040" w:rsidRPr="00D16B22" w:rsidRDefault="007059FA">
      <w:pPr>
        <w:ind w:right="1"/>
        <w:rPr>
          <w:color w:val="auto"/>
        </w:rPr>
      </w:pPr>
      <w:r w:rsidRPr="00D16B22">
        <w:rPr>
          <w:color w:val="auto"/>
        </w:rPr>
        <w:t>5,0 – bardzo dobry</w:t>
      </w:r>
      <w:r w:rsidRPr="00D16B22">
        <w:rPr>
          <w:b/>
          <w:color w:val="auto"/>
        </w:rPr>
        <w:t xml:space="preserve"> </w:t>
      </w:r>
    </w:p>
    <w:p w14:paraId="0E8EEF2B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4,5 – ponad dobry  </w:t>
      </w:r>
    </w:p>
    <w:p w14:paraId="1C7A0849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4,0 – dobry </w:t>
      </w:r>
    </w:p>
    <w:p w14:paraId="109C8CD3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lastRenderedPageBreak/>
        <w:t xml:space="preserve">3,5 – dość dobry  </w:t>
      </w:r>
    </w:p>
    <w:p w14:paraId="60D325E2" w14:textId="7777777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3,0 – dostateczny  </w:t>
      </w:r>
    </w:p>
    <w:p w14:paraId="1F6147E3" w14:textId="471618C7" w:rsidR="00954040" w:rsidRPr="00D16B22" w:rsidRDefault="007059FA">
      <w:pPr>
        <w:spacing w:after="0"/>
        <w:ind w:right="1"/>
        <w:rPr>
          <w:color w:val="auto"/>
        </w:rPr>
      </w:pPr>
      <w:r w:rsidRPr="00D16B22">
        <w:rPr>
          <w:color w:val="auto"/>
        </w:rPr>
        <w:t xml:space="preserve">2,0 – niedostateczny </w:t>
      </w:r>
    </w:p>
    <w:p w14:paraId="535CBA54" w14:textId="77777777" w:rsidR="00C634BD" w:rsidRPr="00D16B22" w:rsidRDefault="00C634BD">
      <w:pPr>
        <w:spacing w:after="0"/>
        <w:ind w:right="1"/>
        <w:rPr>
          <w:color w:val="auto"/>
        </w:rPr>
      </w:pPr>
    </w:p>
    <w:p w14:paraId="761A683C" w14:textId="22CA39F5" w:rsidR="00111C86" w:rsidRPr="00D16B22" w:rsidRDefault="00111C86" w:rsidP="00C634B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  <w:r w:rsidRPr="00D16B22">
        <w:rPr>
          <w:rFonts w:eastAsia="Times New Roman"/>
          <w:color w:val="auto"/>
          <w:szCs w:val="24"/>
        </w:rPr>
        <w:t xml:space="preserve">Ocena opisowa w zakresie wiedzy, umiejętności oraz </w:t>
      </w:r>
      <w:proofErr w:type="spellStart"/>
      <w:r w:rsidRPr="00D16B22">
        <w:rPr>
          <w:rFonts w:eastAsia="Times New Roman"/>
          <w:color w:val="auto"/>
          <w:szCs w:val="24"/>
        </w:rPr>
        <w:t>zachowań</w:t>
      </w:r>
      <w:proofErr w:type="spellEnd"/>
      <w:r w:rsidRPr="00D16B22">
        <w:rPr>
          <w:rFonts w:eastAsia="Times New Roman"/>
          <w:color w:val="auto"/>
          <w:szCs w:val="24"/>
        </w:rPr>
        <w:t xml:space="preserve"> profesjonalnych</w:t>
      </w:r>
      <w:r w:rsidR="00617524">
        <w:rPr>
          <w:rFonts w:eastAsia="Times New Roman"/>
          <w:color w:val="auto"/>
          <w:szCs w:val="24"/>
        </w:rPr>
        <w:t xml:space="preserve"> studenta</w:t>
      </w:r>
    </w:p>
    <w:p w14:paraId="6E1DCC5E" w14:textId="77777777" w:rsidR="00111C86" w:rsidRPr="00D16B22" w:rsidRDefault="00111C86" w:rsidP="00C634B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62FAE0F4" w14:textId="77777777" w:rsidR="00111C86" w:rsidRPr="00D16B22" w:rsidRDefault="00111C86" w:rsidP="00C634B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D94CA41" w14:textId="77777777" w:rsidR="00111C86" w:rsidRPr="00D16B22" w:rsidRDefault="00111C86" w:rsidP="00C634B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7FFA07EB" w14:textId="77777777" w:rsidR="00981EAD" w:rsidRDefault="00981EAD" w:rsidP="0031703A">
      <w:pPr>
        <w:ind w:right="953"/>
        <w:rPr>
          <w:color w:val="auto"/>
        </w:rPr>
      </w:pPr>
    </w:p>
    <w:p w14:paraId="1F609035" w14:textId="684F4E39" w:rsidR="00DC46A4" w:rsidRDefault="007059FA" w:rsidP="0031703A">
      <w:pPr>
        <w:ind w:right="953"/>
        <w:rPr>
          <w:color w:val="auto"/>
        </w:rPr>
      </w:pPr>
      <w:r w:rsidRPr="00D16B22">
        <w:rPr>
          <w:color w:val="auto"/>
        </w:rPr>
        <w:t xml:space="preserve">………………………………..             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</w:r>
      <w:r w:rsidR="00111C86" w:rsidRPr="00D16B22">
        <w:rPr>
          <w:color w:val="auto"/>
        </w:rPr>
        <w:t xml:space="preserve">                     </w:t>
      </w:r>
      <w:r w:rsidRPr="00D16B22">
        <w:rPr>
          <w:color w:val="auto"/>
        </w:rPr>
        <w:t xml:space="preserve">….………………………… pieczątka jednostki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  <w:t xml:space="preserve"> </w:t>
      </w:r>
      <w:r w:rsidRPr="00D16B22">
        <w:rPr>
          <w:color w:val="auto"/>
        </w:rPr>
        <w:tab/>
        <w:t xml:space="preserve">        </w:t>
      </w:r>
      <w:r w:rsidR="00111C86" w:rsidRPr="00D16B22">
        <w:rPr>
          <w:color w:val="auto"/>
        </w:rPr>
        <w:t xml:space="preserve">              </w:t>
      </w:r>
      <w:r w:rsidRPr="00D16B22">
        <w:rPr>
          <w:color w:val="auto"/>
        </w:rPr>
        <w:t>pieczątka imienn</w:t>
      </w:r>
      <w:r w:rsidR="0031703A">
        <w:rPr>
          <w:color w:val="auto"/>
        </w:rPr>
        <w:t>a</w:t>
      </w:r>
    </w:p>
    <w:p w14:paraId="450F0DB8" w14:textId="77777777" w:rsidR="00981EAD" w:rsidRDefault="00981EAD" w:rsidP="00D16B22">
      <w:pPr>
        <w:pStyle w:val="Nagwek1"/>
        <w:ind w:left="-5"/>
        <w:rPr>
          <w:color w:val="auto"/>
        </w:rPr>
      </w:pPr>
    </w:p>
    <w:p w14:paraId="016AFAB3" w14:textId="77777777" w:rsidR="00981EAD" w:rsidRDefault="00981EAD" w:rsidP="00D16B22">
      <w:pPr>
        <w:pStyle w:val="Nagwek1"/>
        <w:ind w:left="-5"/>
        <w:rPr>
          <w:color w:val="auto"/>
        </w:rPr>
      </w:pPr>
    </w:p>
    <w:p w14:paraId="60F1A6AD" w14:textId="6D8E2694" w:rsidR="00D16B22" w:rsidRPr="00083F0F" w:rsidRDefault="00D16B22" w:rsidP="00D16B22">
      <w:pPr>
        <w:pStyle w:val="Nagwek1"/>
        <w:ind w:left="-5"/>
        <w:rPr>
          <w:color w:val="auto"/>
        </w:rPr>
      </w:pPr>
      <w:r w:rsidRPr="00083F0F">
        <w:rPr>
          <w:color w:val="auto"/>
        </w:rPr>
        <w:t>Organizacja praktyk</w:t>
      </w:r>
      <w:r w:rsidRPr="00083F0F">
        <w:rPr>
          <w:color w:val="auto"/>
          <w:u w:val="none"/>
        </w:rPr>
        <w:t xml:space="preserve"> </w:t>
      </w:r>
    </w:p>
    <w:p w14:paraId="3194130A" w14:textId="77777777" w:rsidR="00D16B22" w:rsidRPr="00083F0F" w:rsidRDefault="00D16B22" w:rsidP="00D16B22">
      <w:pPr>
        <w:spacing w:after="20" w:line="259" w:lineRule="auto"/>
        <w:ind w:left="0" w:firstLine="0"/>
        <w:rPr>
          <w:color w:val="auto"/>
        </w:rPr>
      </w:pPr>
      <w:r w:rsidRPr="00083F0F">
        <w:rPr>
          <w:color w:val="auto"/>
        </w:rPr>
        <w:t xml:space="preserve"> </w:t>
      </w:r>
    </w:p>
    <w:p w14:paraId="18AB3875" w14:textId="0AD6023F" w:rsidR="00D16B22" w:rsidRPr="00083F0F" w:rsidRDefault="00D16B22" w:rsidP="00D16B22">
      <w:pPr>
        <w:spacing w:after="13"/>
        <w:ind w:right="1"/>
        <w:rPr>
          <w:color w:val="auto"/>
        </w:rPr>
      </w:pPr>
      <w:r w:rsidRPr="00083F0F">
        <w:rPr>
          <w:color w:val="auto"/>
        </w:rPr>
        <w:t>Praktyki wakacyjne w zakresie</w:t>
      </w:r>
      <w:r w:rsidRPr="00083F0F">
        <w:rPr>
          <w:b/>
          <w:color w:val="auto"/>
        </w:rPr>
        <w:t xml:space="preserve"> „</w:t>
      </w:r>
      <w:r w:rsidR="001F3F4E">
        <w:rPr>
          <w:b/>
          <w:color w:val="auto"/>
        </w:rPr>
        <w:t>Pediatria</w:t>
      </w:r>
      <w:r w:rsidRPr="00083F0F">
        <w:rPr>
          <w:b/>
          <w:color w:val="auto"/>
        </w:rPr>
        <w:t>”</w:t>
      </w:r>
      <w:r w:rsidRPr="00083F0F">
        <w:rPr>
          <w:color w:val="auto"/>
        </w:rPr>
        <w:t xml:space="preserve"> są obowiązkowe i trwają                                                 </w:t>
      </w:r>
      <w:r w:rsidR="002918C9">
        <w:rPr>
          <w:color w:val="auto"/>
        </w:rPr>
        <w:t>2</w:t>
      </w:r>
      <w:r w:rsidRPr="00083F0F">
        <w:rPr>
          <w:color w:val="auto"/>
        </w:rPr>
        <w:t xml:space="preserve"> tygodnie (60 godzin). </w:t>
      </w:r>
    </w:p>
    <w:p w14:paraId="7BA1A177" w14:textId="559229B2" w:rsidR="00D16B22" w:rsidRPr="00083F0F" w:rsidRDefault="00D16B22" w:rsidP="00D16B22">
      <w:pPr>
        <w:ind w:right="1"/>
        <w:rPr>
          <w:color w:val="auto"/>
        </w:rPr>
      </w:pPr>
      <w:r w:rsidRPr="00083F0F">
        <w:rPr>
          <w:color w:val="auto"/>
        </w:rPr>
        <w:t xml:space="preserve">Praktyki </w:t>
      </w:r>
      <w:r w:rsidR="000D7F39">
        <w:rPr>
          <w:color w:val="auto"/>
        </w:rPr>
        <w:t>realizowane</w:t>
      </w:r>
      <w:r w:rsidRPr="00083F0F">
        <w:rPr>
          <w:color w:val="auto"/>
        </w:rPr>
        <w:t xml:space="preserve"> są w obrębie oddziału szpitalnego o profilu </w:t>
      </w:r>
      <w:r w:rsidR="001F3F4E">
        <w:rPr>
          <w:color w:val="auto"/>
        </w:rPr>
        <w:t>pediatria</w:t>
      </w:r>
      <w:r w:rsidRPr="00083F0F">
        <w:rPr>
          <w:color w:val="auto"/>
        </w:rPr>
        <w:t xml:space="preserve">. </w:t>
      </w:r>
    </w:p>
    <w:p w14:paraId="02BC3E95" w14:textId="56BF716B" w:rsidR="00D16B22" w:rsidRPr="00083F0F" w:rsidRDefault="00D16B22" w:rsidP="00D16B22">
      <w:pPr>
        <w:ind w:right="1"/>
        <w:rPr>
          <w:color w:val="auto"/>
        </w:rPr>
      </w:pPr>
      <w:r w:rsidRPr="00083F0F">
        <w:rPr>
          <w:color w:val="auto"/>
        </w:rPr>
        <w:t xml:space="preserve">Za odbycie i zaliczenie praktyk przypisywane są </w:t>
      </w:r>
      <w:r w:rsidR="00083F0F">
        <w:rPr>
          <w:color w:val="auto"/>
        </w:rPr>
        <w:t>2</w:t>
      </w:r>
      <w:r w:rsidRPr="00083F0F">
        <w:rPr>
          <w:color w:val="auto"/>
        </w:rPr>
        <w:t xml:space="preserve"> p</w:t>
      </w:r>
      <w:r w:rsidR="0031703A">
        <w:rPr>
          <w:color w:val="auto"/>
        </w:rPr>
        <w:t>t</w:t>
      </w:r>
      <w:r w:rsidRPr="00083F0F">
        <w:rPr>
          <w:color w:val="auto"/>
        </w:rPr>
        <w:t xml:space="preserve">. ECTS.  </w:t>
      </w:r>
    </w:p>
    <w:p w14:paraId="0AB9806C" w14:textId="13EE35AD" w:rsidR="00D16B22" w:rsidRPr="00083F0F" w:rsidRDefault="00D16B22" w:rsidP="00D16B22">
      <w:pPr>
        <w:spacing w:after="11"/>
        <w:ind w:right="1"/>
        <w:rPr>
          <w:color w:val="auto"/>
        </w:rPr>
      </w:pPr>
      <w:r w:rsidRPr="00083F0F">
        <w:rPr>
          <w:color w:val="auto"/>
        </w:rPr>
        <w:t xml:space="preserve">Zaliczenie praktyk potwierdza w niniejszej karcie praktyk </w:t>
      </w:r>
      <w:r w:rsidR="00617524">
        <w:rPr>
          <w:color w:val="auto"/>
        </w:rPr>
        <w:t>kierownik/</w:t>
      </w:r>
      <w:r w:rsidRPr="00083F0F">
        <w:rPr>
          <w:color w:val="auto"/>
        </w:rPr>
        <w:t xml:space="preserve">ordynator lub osoba przez niego upoważniona na podstawie obecności i nabytych umiejętności. </w:t>
      </w:r>
    </w:p>
    <w:p w14:paraId="09805BBF" w14:textId="77777777" w:rsidR="00D16B22" w:rsidRPr="00D16B22" w:rsidRDefault="00D16B22" w:rsidP="00D16B22">
      <w:pPr>
        <w:spacing w:after="22" w:line="259" w:lineRule="auto"/>
        <w:ind w:left="0" w:firstLine="0"/>
        <w:rPr>
          <w:color w:val="FF0000"/>
        </w:rPr>
      </w:pPr>
      <w:r w:rsidRPr="00D16B22">
        <w:rPr>
          <w:color w:val="FF0000"/>
        </w:rPr>
        <w:t xml:space="preserve"> </w:t>
      </w:r>
    </w:p>
    <w:p w14:paraId="1C4C74D0" w14:textId="6E4E5489" w:rsidR="00D16B22" w:rsidRPr="00083F0F" w:rsidRDefault="00D16B22" w:rsidP="00D16B22">
      <w:pPr>
        <w:pStyle w:val="Nagwek1"/>
        <w:ind w:left="-5"/>
        <w:rPr>
          <w:color w:val="auto"/>
        </w:rPr>
      </w:pPr>
      <w:r w:rsidRPr="00083F0F">
        <w:rPr>
          <w:color w:val="auto"/>
        </w:rPr>
        <w:t xml:space="preserve">Cele i zadania szkolenia praktycznego w zakresie </w:t>
      </w:r>
      <w:r w:rsidR="001F3F4E">
        <w:rPr>
          <w:color w:val="auto"/>
        </w:rPr>
        <w:t>pediatria</w:t>
      </w:r>
      <w:r w:rsidRPr="00083F0F">
        <w:rPr>
          <w:color w:val="auto"/>
          <w:u w:val="none"/>
        </w:rPr>
        <w:t xml:space="preserve"> </w:t>
      </w:r>
    </w:p>
    <w:p w14:paraId="3C2A1041" w14:textId="77777777" w:rsidR="00D16B22" w:rsidRPr="00D16B22" w:rsidRDefault="00D16B22" w:rsidP="00D16B22">
      <w:pPr>
        <w:spacing w:after="20" w:line="259" w:lineRule="auto"/>
        <w:ind w:left="0" w:firstLine="0"/>
        <w:rPr>
          <w:color w:val="FF0000"/>
        </w:rPr>
      </w:pPr>
      <w:r w:rsidRPr="00D16B22">
        <w:rPr>
          <w:color w:val="FF0000"/>
        </w:rPr>
        <w:t xml:space="preserve"> </w:t>
      </w:r>
    </w:p>
    <w:p w14:paraId="34BE6581" w14:textId="77777777" w:rsidR="00D16B22" w:rsidRPr="002918C9" w:rsidRDefault="00D16B22" w:rsidP="00D16B22">
      <w:pPr>
        <w:spacing w:after="64" w:line="267" w:lineRule="auto"/>
        <w:ind w:left="-5"/>
        <w:rPr>
          <w:color w:val="auto"/>
        </w:rPr>
      </w:pPr>
      <w:r w:rsidRPr="002918C9">
        <w:rPr>
          <w:b/>
          <w:color w:val="auto"/>
        </w:rPr>
        <w:t xml:space="preserve">Zapoznanie się: </w:t>
      </w:r>
    </w:p>
    <w:p w14:paraId="0748E22E" w14:textId="45873ED3" w:rsidR="00D16B22" w:rsidRPr="001274EF" w:rsidRDefault="000D7F39" w:rsidP="00D16B22">
      <w:pPr>
        <w:numPr>
          <w:ilvl w:val="0"/>
          <w:numId w:val="1"/>
        </w:numPr>
        <w:ind w:right="1" w:hanging="348"/>
        <w:rPr>
          <w:color w:val="auto"/>
        </w:rPr>
      </w:pPr>
      <w:r w:rsidRPr="001274EF">
        <w:rPr>
          <w:rFonts w:eastAsia="Times New Roman"/>
          <w:color w:val="auto"/>
          <w:szCs w:val="24"/>
        </w:rPr>
        <w:t xml:space="preserve">organizacją pracy </w:t>
      </w:r>
      <w:r w:rsidR="001274EF" w:rsidRPr="001274EF">
        <w:rPr>
          <w:rFonts w:eastAsia="Times New Roman"/>
          <w:color w:val="auto"/>
          <w:szCs w:val="24"/>
        </w:rPr>
        <w:t>na oddziale pediatrii</w:t>
      </w:r>
      <w:r w:rsidRPr="001274EF">
        <w:rPr>
          <w:color w:val="auto"/>
        </w:rPr>
        <w:t xml:space="preserve"> jego</w:t>
      </w:r>
      <w:r w:rsidR="00083F0F" w:rsidRPr="001274EF">
        <w:rPr>
          <w:color w:val="auto"/>
        </w:rPr>
        <w:t xml:space="preserve"> funkcjonowaniem, strukturą, wyposażeniem;</w:t>
      </w:r>
    </w:p>
    <w:p w14:paraId="72CB93EF" w14:textId="4A9A1D9A" w:rsidR="00083F0F" w:rsidRDefault="00083F0F" w:rsidP="00D16B22">
      <w:pPr>
        <w:numPr>
          <w:ilvl w:val="0"/>
          <w:numId w:val="1"/>
        </w:numPr>
        <w:ind w:right="1" w:hanging="348"/>
        <w:rPr>
          <w:color w:val="auto"/>
        </w:rPr>
      </w:pPr>
      <w:r w:rsidRPr="001274EF">
        <w:rPr>
          <w:color w:val="auto"/>
        </w:rPr>
        <w:t xml:space="preserve">z procesem opieki nad pacjentem na oddziale </w:t>
      </w:r>
      <w:r w:rsidR="001274EF" w:rsidRPr="001274EF">
        <w:rPr>
          <w:color w:val="auto"/>
        </w:rPr>
        <w:t>pediatrii</w:t>
      </w:r>
      <w:r w:rsidR="001274EF">
        <w:rPr>
          <w:color w:val="auto"/>
        </w:rPr>
        <w:t>;</w:t>
      </w:r>
    </w:p>
    <w:p w14:paraId="30BFA553" w14:textId="181A78D4" w:rsidR="001274EF" w:rsidRPr="001274EF" w:rsidRDefault="001274EF" w:rsidP="00D16B22">
      <w:pPr>
        <w:numPr>
          <w:ilvl w:val="0"/>
          <w:numId w:val="1"/>
        </w:numPr>
        <w:ind w:right="1" w:hanging="348"/>
        <w:rPr>
          <w:color w:val="auto"/>
        </w:rPr>
      </w:pPr>
      <w:r>
        <w:rPr>
          <w:color w:val="auto"/>
        </w:rPr>
        <w:t>z praktycznymi zagadnieniami z zakresu pediatrii, w tym propedeutyki pediatrii, neonatologii, gastroenterologii, kardiologii, hematologii, onkologii, alergologii i diabetologii dziecięcej;</w:t>
      </w:r>
    </w:p>
    <w:p w14:paraId="2C455AA1" w14:textId="750484CB" w:rsidR="000D7F39" w:rsidRPr="001274EF" w:rsidRDefault="000D7F39" w:rsidP="000D7F39">
      <w:pPr>
        <w:numPr>
          <w:ilvl w:val="0"/>
          <w:numId w:val="1"/>
        </w:numPr>
        <w:ind w:right="1" w:hanging="348"/>
        <w:rPr>
          <w:color w:val="auto"/>
        </w:rPr>
      </w:pPr>
      <w:r w:rsidRPr="001274EF">
        <w:rPr>
          <w:rFonts w:eastAsia="Times New Roman"/>
          <w:color w:val="auto"/>
          <w:szCs w:val="24"/>
        </w:rPr>
        <w:t xml:space="preserve">prowadzeniem dokumentacji lekarskiej (procedur </w:t>
      </w:r>
      <w:proofErr w:type="spellStart"/>
      <w:r w:rsidRPr="001274EF">
        <w:rPr>
          <w:rFonts w:eastAsia="Times New Roman"/>
          <w:color w:val="auto"/>
          <w:szCs w:val="24"/>
        </w:rPr>
        <w:t>przyjęciowych</w:t>
      </w:r>
      <w:proofErr w:type="spellEnd"/>
      <w:r w:rsidRPr="001274EF">
        <w:rPr>
          <w:rFonts w:eastAsia="Times New Roman"/>
          <w:color w:val="auto"/>
          <w:szCs w:val="24"/>
        </w:rPr>
        <w:t>, obserwacji lekarskich, procedur wypisowych)</w:t>
      </w:r>
    </w:p>
    <w:p w14:paraId="2FCED16F" w14:textId="77777777" w:rsidR="000D7F39" w:rsidRDefault="000D7F39" w:rsidP="000D7F39">
      <w:pPr>
        <w:ind w:left="693" w:right="1" w:firstLine="0"/>
        <w:rPr>
          <w:color w:val="FF0000"/>
        </w:rPr>
      </w:pPr>
    </w:p>
    <w:p w14:paraId="6E69ACC2" w14:textId="77777777" w:rsidR="00D16B22" w:rsidRPr="009A0CED" w:rsidRDefault="00D16B22" w:rsidP="00D16B22">
      <w:pPr>
        <w:pStyle w:val="Nagwek1"/>
        <w:ind w:left="-5"/>
        <w:rPr>
          <w:color w:val="auto"/>
        </w:rPr>
      </w:pPr>
      <w:r w:rsidRPr="009A0CED">
        <w:rPr>
          <w:color w:val="auto"/>
        </w:rPr>
        <w:t>Efekty kształcenia</w:t>
      </w:r>
      <w:r w:rsidRPr="009A0CED">
        <w:rPr>
          <w:color w:val="auto"/>
          <w:u w:val="none"/>
        </w:rPr>
        <w:t xml:space="preserve"> </w:t>
      </w:r>
    </w:p>
    <w:p w14:paraId="6715768D" w14:textId="77777777" w:rsidR="00D16B22" w:rsidRPr="009A0CED" w:rsidRDefault="00D16B22" w:rsidP="00D16B22">
      <w:pPr>
        <w:spacing w:after="0" w:line="259" w:lineRule="auto"/>
        <w:ind w:left="0" w:firstLine="0"/>
        <w:rPr>
          <w:color w:val="auto"/>
        </w:rPr>
      </w:pPr>
      <w:r w:rsidRPr="009A0CED">
        <w:rPr>
          <w:color w:val="auto"/>
        </w:rPr>
        <w:t xml:space="preserve"> </w:t>
      </w:r>
    </w:p>
    <w:p w14:paraId="3D71E49A" w14:textId="47B17516" w:rsidR="00D16B22" w:rsidRPr="009A0CED" w:rsidRDefault="00D16B22" w:rsidP="00D16B22">
      <w:pPr>
        <w:spacing w:after="64" w:line="267" w:lineRule="auto"/>
        <w:ind w:left="-5"/>
        <w:rPr>
          <w:b/>
          <w:color w:val="auto"/>
        </w:rPr>
      </w:pPr>
      <w:r w:rsidRPr="009A0CED">
        <w:rPr>
          <w:b/>
          <w:color w:val="auto"/>
        </w:rPr>
        <w:t>Po ukończeniu praktyk student</w:t>
      </w:r>
      <w:r w:rsidR="003C3FB1" w:rsidRPr="009A0CED">
        <w:rPr>
          <w:b/>
          <w:color w:val="auto"/>
        </w:rPr>
        <w:t xml:space="preserve"> zna</w:t>
      </w:r>
      <w:r w:rsidR="00FC7093">
        <w:rPr>
          <w:b/>
          <w:color w:val="auto"/>
        </w:rPr>
        <w:t xml:space="preserve"> i potrafi:</w:t>
      </w:r>
    </w:p>
    <w:p w14:paraId="59AA6584" w14:textId="7CFB2147" w:rsidR="009A0CED" w:rsidRDefault="009A0CED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 w:rsidRPr="009A0CED">
        <w:rPr>
          <w:rFonts w:ascii="p_ÄÕ˛" w:eastAsiaTheme="minorEastAsia" w:hAnsi="p_ÄÕ˛" w:cs="p_ÄÕ˛"/>
          <w:color w:val="auto"/>
          <w:szCs w:val="24"/>
        </w:rPr>
        <w:t>E.W2. zna zasady żywienia dzieci zdrowych i chorych, w tym karmienia naturalnego, szczepień ochronnych i prowadzenia bilansu zdrowia dziecka;</w:t>
      </w:r>
    </w:p>
    <w:p w14:paraId="6A119D8C" w14:textId="28DE1BEB" w:rsidR="009A0CED" w:rsidRDefault="009A0CED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lastRenderedPageBreak/>
        <w:t>E.W3. zna i rozumie przyczyny, objawy, zasady diagnozowania i postepowania terapeutycznego w przypadku najczęstszych chorób dzieci:</w:t>
      </w:r>
    </w:p>
    <w:p w14:paraId="4FDF91C4" w14:textId="41030E30" w:rsidR="009A0CED" w:rsidRDefault="009A0CED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1) krzywicy, tężyczki, drgawek</w:t>
      </w:r>
    </w:p>
    <w:p w14:paraId="2B24C24D" w14:textId="08536218" w:rsidR="009A0CED" w:rsidRDefault="009A0CED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2) wad serca, zapalenia mięśnia sercowego, zaburzeń rytmu serca, niewydolności serca, nadciśnienia tętniczego, omdleń,</w:t>
      </w:r>
    </w:p>
    <w:p w14:paraId="1050D267" w14:textId="481A37CC" w:rsidR="009A0CED" w:rsidRDefault="00B95F09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3) o</w:t>
      </w:r>
      <w:r w:rsidR="009A0CED">
        <w:rPr>
          <w:rFonts w:ascii="p_ÄÕ˛" w:eastAsiaTheme="minorEastAsia" w:hAnsi="p_ÄÕ˛" w:cs="p_ÄÕ˛"/>
          <w:color w:val="auto"/>
          <w:szCs w:val="24"/>
        </w:rPr>
        <w:t>strych i przewlekłych chorób górnych i dolnych dróg oddechowych</w:t>
      </w:r>
      <w:r>
        <w:rPr>
          <w:rFonts w:ascii="p_ÄÕ˛" w:eastAsiaTheme="minorEastAsia" w:hAnsi="p_ÄÕ˛" w:cs="p_ÄÕ˛"/>
          <w:color w:val="auto"/>
          <w:szCs w:val="24"/>
        </w:rPr>
        <w:t>, astmy, alergicznego nieżytu nosa, pokrzywki, wstrząsu anafilaktycznego, obrzęku naczynioworuchowego,</w:t>
      </w:r>
    </w:p>
    <w:p w14:paraId="69AAC53C" w14:textId="555EEFEF" w:rsidR="00B95F09" w:rsidRDefault="00B95F09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4) niedokrwistości, skaz krwotocznych, stanów niewydolności szpiku, chorób nowotworowych wieku dziecięcego, w tym guzów litych typowych dla wieku dziecięcego, </w:t>
      </w:r>
    </w:p>
    <w:p w14:paraId="26993713" w14:textId="59B27230" w:rsidR="00B95F09" w:rsidRDefault="00B95F09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5) ostrych i przewlekłych bólów brzucha, biegunek, zaparcia, krwawień z przewodu pokarmowego, choroby wrzodowej, nieswoistych chorób jelit, chorób trzustki, chorób wątroby oraz innych chorób nabytych i wad wrodzonych przewodu pokarmowego,</w:t>
      </w:r>
    </w:p>
    <w:p w14:paraId="6DF4B48B" w14:textId="0B8074E7" w:rsidR="00B95F09" w:rsidRDefault="00B95F09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6) zakażeń układu moczowego, wad wrodzonych układu moczowego, zespołu nerczycowego, kamicy nerkowej, ostrej i przewlekłej niewydolności nerek, ostrych i przewlekłych zapaleń nerek, chorób układowych nerek, zaburzeń oddawania moczu, choroby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refluksowej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 xml:space="preserve"> pęcherzowo-moczowodowej,</w:t>
      </w:r>
    </w:p>
    <w:p w14:paraId="56E43891" w14:textId="0D3F68C0" w:rsidR="00B95F09" w:rsidRDefault="00635825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7</w:t>
      </w:r>
      <w:r w:rsidR="00B95F09">
        <w:rPr>
          <w:rFonts w:ascii="p_ÄÕ˛" w:eastAsiaTheme="minorEastAsia" w:hAnsi="p_ÄÕ˛" w:cs="p_ÄÕ˛"/>
          <w:color w:val="auto"/>
          <w:szCs w:val="24"/>
        </w:rPr>
        <w:t>)</w:t>
      </w:r>
      <w:r w:rsidR="00FC7093">
        <w:rPr>
          <w:rFonts w:ascii="p_ÄÕ˛" w:eastAsiaTheme="minorEastAsia" w:hAnsi="p_ÄÕ˛" w:cs="p_ÄÕ˛"/>
          <w:color w:val="auto"/>
          <w:szCs w:val="24"/>
        </w:rPr>
        <w:t xml:space="preserve"> </w:t>
      </w:r>
      <w:r w:rsidR="00B95F09">
        <w:rPr>
          <w:rFonts w:ascii="p_ÄÕ˛" w:eastAsiaTheme="minorEastAsia" w:hAnsi="p_ÄÕ˛" w:cs="p_ÄÕ˛"/>
          <w:color w:val="auto"/>
          <w:szCs w:val="24"/>
        </w:rPr>
        <w:t>zna najczęściej występujące stany zagrożenia życia u dzieci oraz zasady postępowania w tych stanach.</w:t>
      </w:r>
    </w:p>
    <w:p w14:paraId="48FC1C8E" w14:textId="77777777" w:rsidR="00B95F09" w:rsidRDefault="00B95F09" w:rsidP="000D7F39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</w:p>
    <w:p w14:paraId="147115E9" w14:textId="6D0683F6" w:rsidR="00D16B22" w:rsidRDefault="00D16B22" w:rsidP="00C1658E">
      <w:pPr>
        <w:spacing w:after="22" w:line="259" w:lineRule="auto"/>
        <w:ind w:left="0" w:firstLine="0"/>
        <w:rPr>
          <w:b/>
          <w:color w:val="auto"/>
        </w:rPr>
      </w:pPr>
      <w:r w:rsidRPr="00FC7093">
        <w:rPr>
          <w:b/>
          <w:color w:val="auto"/>
        </w:rPr>
        <w:t xml:space="preserve">Student wykonuje samodzielnie lub pod nadzorem: </w:t>
      </w:r>
      <w:r w:rsidR="0086053B" w:rsidRPr="00FC7093">
        <w:rPr>
          <w:b/>
          <w:color w:val="auto"/>
        </w:rPr>
        <w:t xml:space="preserve"> </w:t>
      </w:r>
    </w:p>
    <w:p w14:paraId="30457581" w14:textId="77777777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E.U2. przeprowadza wywiad lekarski z dzieckiem i jego rodziną;</w:t>
      </w:r>
    </w:p>
    <w:p w14:paraId="34712B41" w14:textId="1BCBB4B8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E.U4. przeprowadza badanie fizykalne dziecka w każdym wieku;</w:t>
      </w:r>
    </w:p>
    <w:p w14:paraId="26DB6245" w14:textId="68741959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E.U7. ocenia stan ogólny, stan przytomności i świadomości pacjenta;</w:t>
      </w:r>
    </w:p>
    <w:p w14:paraId="53987BA1" w14:textId="55E13428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E.U9. zestawia pomiary antropometryczne i ciśnienia krwi z danymi na siatkach centylowych;</w:t>
      </w:r>
    </w:p>
    <w:p w14:paraId="3847CFAA" w14:textId="669F9966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E.U10. ocenia stopień zaawansowania dojrzewania płciowego;</w:t>
      </w:r>
    </w:p>
    <w:p w14:paraId="302A98B1" w14:textId="1EEB454E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E.U11. przeprowadza badania bilansowe;</w:t>
      </w:r>
    </w:p>
    <w:p w14:paraId="07556ADD" w14:textId="126C191A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E.U.12. przeprowadza diagnostykę różnicową najczęstszych chorób u dzieci, wykonuje podstawowe procedury i zabiegi lekarskie, w tym:</w:t>
      </w:r>
    </w:p>
    <w:p w14:paraId="519519FE" w14:textId="78022779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1) pomiar temperatury ciała, pomiar tętna, nieinwazyjny pomiar ciśnienia tętniczego,</w:t>
      </w:r>
    </w:p>
    <w:p w14:paraId="30968918" w14:textId="757BC27B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2) monitorowanie parametrów życiowych przy pomocy kardiomonitora,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pulsok</w:t>
      </w:r>
      <w:r w:rsidR="00203A68">
        <w:rPr>
          <w:rFonts w:ascii="p_ÄÕ˛" w:eastAsiaTheme="minorEastAsia" w:hAnsi="p_ÄÕ˛" w:cs="p_ÄÕ˛"/>
          <w:color w:val="auto"/>
          <w:szCs w:val="24"/>
        </w:rPr>
        <w:t>s</w:t>
      </w:r>
      <w:r>
        <w:rPr>
          <w:rFonts w:ascii="p_ÄÕ˛" w:eastAsiaTheme="minorEastAsia" w:hAnsi="p_ÄÕ˛" w:cs="p_ÄÕ˛"/>
          <w:color w:val="auto"/>
          <w:szCs w:val="24"/>
        </w:rPr>
        <w:t>ymetrii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>,</w:t>
      </w:r>
    </w:p>
    <w:p w14:paraId="5FD8A1A9" w14:textId="6FA655EE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 xml:space="preserve">3) wprowadzenie rurki </w:t>
      </w:r>
      <w:proofErr w:type="spellStart"/>
      <w:r>
        <w:rPr>
          <w:rFonts w:ascii="p_ÄÕ˛" w:eastAsiaTheme="minorEastAsia" w:hAnsi="p_ÄÕ˛" w:cs="p_ÄÕ˛"/>
          <w:color w:val="auto"/>
          <w:szCs w:val="24"/>
        </w:rPr>
        <w:t>ustno</w:t>
      </w:r>
      <w:proofErr w:type="spellEnd"/>
      <w:r>
        <w:rPr>
          <w:rFonts w:ascii="p_ÄÕ˛" w:eastAsiaTheme="minorEastAsia" w:hAnsi="p_ÄÕ˛" w:cs="p_ÄÕ˛"/>
          <w:color w:val="auto"/>
          <w:szCs w:val="24"/>
        </w:rPr>
        <w:t xml:space="preserve"> -gardłowej,</w:t>
      </w:r>
    </w:p>
    <w:p w14:paraId="7AC61909" w14:textId="1D6A10A0" w:rsidR="00203A68" w:rsidRDefault="00203A68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4) pobieranie wymazów z nosa, gardła i skóry,</w:t>
      </w:r>
    </w:p>
    <w:p w14:paraId="425D4A89" w14:textId="5E94B96A" w:rsidR="00203A68" w:rsidRDefault="00203A68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5) cewnikowanie pęcherza moczowego u dzieci, zgłębnikowanie żołądka, enemę,</w:t>
      </w:r>
    </w:p>
    <w:p w14:paraId="53058460" w14:textId="17344638" w:rsidR="00203A68" w:rsidRDefault="00203A68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  <w:r>
        <w:rPr>
          <w:rFonts w:ascii="p_ÄÕ˛" w:eastAsiaTheme="minorEastAsia" w:hAnsi="p_ÄÕ˛" w:cs="p_ÄÕ˛"/>
          <w:color w:val="auto"/>
          <w:szCs w:val="24"/>
        </w:rPr>
        <w:t>6) standardowy elektrokardiogram spoczynkowy wraz z interpretacją</w:t>
      </w:r>
    </w:p>
    <w:p w14:paraId="128FD6CB" w14:textId="77777777" w:rsidR="00FC7093" w:rsidRDefault="00FC7093" w:rsidP="00FC7093">
      <w:pPr>
        <w:spacing w:after="64" w:line="267" w:lineRule="auto"/>
        <w:ind w:left="-5"/>
        <w:rPr>
          <w:rFonts w:ascii="p_ÄÕ˛" w:eastAsiaTheme="minorEastAsia" w:hAnsi="p_ÄÕ˛" w:cs="p_ÄÕ˛"/>
          <w:color w:val="auto"/>
          <w:szCs w:val="24"/>
        </w:rPr>
      </w:pPr>
    </w:p>
    <w:p w14:paraId="1A6DF6E4" w14:textId="77777777" w:rsidR="00D16B22" w:rsidRPr="00203A68" w:rsidRDefault="00D16B22" w:rsidP="00D16B22">
      <w:pPr>
        <w:spacing w:after="64" w:line="267" w:lineRule="auto"/>
        <w:ind w:left="-5"/>
        <w:rPr>
          <w:color w:val="auto"/>
        </w:rPr>
      </w:pPr>
      <w:r w:rsidRPr="00203A68">
        <w:rPr>
          <w:b/>
          <w:color w:val="auto"/>
        </w:rPr>
        <w:lastRenderedPageBreak/>
        <w:t xml:space="preserve">Student nabywa podstawowych kompetencji w zakresie: </w:t>
      </w:r>
    </w:p>
    <w:p w14:paraId="07A55269" w14:textId="77777777" w:rsidR="00D16B22" w:rsidRPr="001F3F4E" w:rsidRDefault="00D16B22" w:rsidP="00DC46A4">
      <w:pPr>
        <w:ind w:left="0" w:right="1" w:firstLine="0"/>
        <w:rPr>
          <w:color w:val="FF0000"/>
        </w:rPr>
      </w:pPr>
    </w:p>
    <w:p w14:paraId="70FA2562" w14:textId="2FF3C28D" w:rsidR="00DC46A4" w:rsidRPr="00203A68" w:rsidRDefault="00203A68" w:rsidP="00DC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color w:val="auto"/>
          <w:szCs w:val="24"/>
        </w:rPr>
      </w:pPr>
      <w:r w:rsidRPr="00203A68">
        <w:rPr>
          <w:rFonts w:ascii="_Ω¸∑˛" w:hAnsi="_Ω¸∑˛" w:cs="_Ω¸∑˛"/>
          <w:color w:val="auto"/>
          <w:szCs w:val="24"/>
        </w:rPr>
        <w:t>sprawność komunikowania się z pacjentem oraz personelem medycznym;</w:t>
      </w:r>
    </w:p>
    <w:p w14:paraId="477910B2" w14:textId="77777777" w:rsidR="00DC46A4" w:rsidRPr="00203A68" w:rsidRDefault="00DC46A4" w:rsidP="00DC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color w:val="auto"/>
          <w:szCs w:val="24"/>
        </w:rPr>
      </w:pPr>
      <w:r w:rsidRPr="00203A68">
        <w:rPr>
          <w:rFonts w:ascii="_Ω¸∑˛" w:hAnsi="_Ω¸∑˛" w:cs="_Ω¸∑˛"/>
          <w:color w:val="auto"/>
          <w:szCs w:val="24"/>
        </w:rPr>
        <w:t>kierowania się dobrem pacjenta;</w:t>
      </w:r>
    </w:p>
    <w:p w14:paraId="0A824C51" w14:textId="77777777" w:rsidR="00DC46A4" w:rsidRPr="00203A68" w:rsidRDefault="00DC46A4" w:rsidP="00DC46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_Ω¸∑˛" w:hAnsi="_Ω¸∑˛" w:cs="_Ω¸∑˛"/>
          <w:color w:val="auto"/>
          <w:szCs w:val="24"/>
        </w:rPr>
      </w:pPr>
      <w:r w:rsidRPr="00203A68">
        <w:rPr>
          <w:rFonts w:ascii="_Ω¸∑˛" w:hAnsi="_Ω¸∑˛" w:cs="_Ω¸∑˛"/>
          <w:color w:val="auto"/>
          <w:szCs w:val="24"/>
        </w:rPr>
        <w:t>przestrzegania tajemnicy lekarskiej i praw pacjenta;</w:t>
      </w:r>
    </w:p>
    <w:p w14:paraId="65E73B3A" w14:textId="20838046" w:rsidR="00DC46A4" w:rsidRPr="00203A68" w:rsidRDefault="00203A68" w:rsidP="00203A68">
      <w:pPr>
        <w:numPr>
          <w:ilvl w:val="0"/>
          <w:numId w:val="10"/>
        </w:numPr>
        <w:spacing w:after="0" w:line="276" w:lineRule="auto"/>
        <w:ind w:left="709"/>
        <w:rPr>
          <w:rFonts w:ascii="_Ω¸∑˛" w:hAnsi="_Ω¸∑˛" w:cs="_Ω¸∑˛"/>
          <w:color w:val="auto"/>
          <w:szCs w:val="24"/>
        </w:rPr>
      </w:pPr>
      <w:r w:rsidRPr="00203A68">
        <w:rPr>
          <w:rFonts w:ascii="_Ω¸∑˛" w:hAnsi="_Ω¸∑˛" w:cs="_Ω¸∑˛"/>
          <w:color w:val="auto"/>
          <w:szCs w:val="24"/>
        </w:rPr>
        <w:t>umiejętność przekazywania wiedzy;</w:t>
      </w:r>
    </w:p>
    <w:p w14:paraId="2ED7D59D" w14:textId="5D7B1142" w:rsidR="00203A68" w:rsidRDefault="00203A68" w:rsidP="00203A68">
      <w:pPr>
        <w:numPr>
          <w:ilvl w:val="0"/>
          <w:numId w:val="10"/>
        </w:numPr>
        <w:spacing w:after="0" w:line="276" w:lineRule="auto"/>
        <w:ind w:left="709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>potrafi nawiązać i utrzymać głęboki i pełen szacunku kontakt z chorym;</w:t>
      </w:r>
    </w:p>
    <w:p w14:paraId="3BF9236B" w14:textId="53578439" w:rsidR="00203A68" w:rsidRDefault="00203A68" w:rsidP="00203A68">
      <w:pPr>
        <w:numPr>
          <w:ilvl w:val="0"/>
          <w:numId w:val="10"/>
        </w:numPr>
        <w:spacing w:after="0" w:line="276" w:lineRule="auto"/>
        <w:ind w:left="709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>kieruje się dobrem chorego, stawiając je na pierwszym miejscu,</w:t>
      </w:r>
    </w:p>
    <w:p w14:paraId="282BB60C" w14:textId="658794B4" w:rsidR="00203A68" w:rsidRPr="00EF279E" w:rsidRDefault="00203A68" w:rsidP="00203A68">
      <w:pPr>
        <w:numPr>
          <w:ilvl w:val="0"/>
          <w:numId w:val="10"/>
        </w:numPr>
        <w:spacing w:after="0" w:line="276" w:lineRule="auto"/>
        <w:ind w:left="709"/>
        <w:rPr>
          <w:rFonts w:ascii="_Ω¸∑˛" w:hAnsi="_Ω¸∑˛" w:cs="_Ω¸∑˛"/>
          <w:szCs w:val="24"/>
        </w:rPr>
      </w:pPr>
      <w:r>
        <w:rPr>
          <w:rFonts w:ascii="_Ω¸∑˛" w:hAnsi="_Ω¸∑˛" w:cs="_Ω¸∑˛"/>
          <w:szCs w:val="24"/>
        </w:rPr>
        <w:t>posiada świadomość własnych ograniczeń i umiejętność stałego dokształcania się</w:t>
      </w:r>
    </w:p>
    <w:p w14:paraId="0F33A591" w14:textId="77777777" w:rsidR="00B72338" w:rsidRDefault="00B72338" w:rsidP="00B72338">
      <w:pPr>
        <w:ind w:right="1"/>
        <w:rPr>
          <w:color w:val="auto"/>
        </w:rPr>
      </w:pPr>
    </w:p>
    <w:p w14:paraId="26CF96D7" w14:textId="77777777" w:rsidR="00AE1982" w:rsidRPr="006A5D72" w:rsidRDefault="00AE1982" w:rsidP="00B72338">
      <w:pPr>
        <w:ind w:right="1"/>
        <w:rPr>
          <w:color w:val="auto"/>
        </w:rPr>
      </w:pPr>
    </w:p>
    <w:p w14:paraId="5A31F27C" w14:textId="20994700" w:rsidR="00D16B22" w:rsidRPr="006A5D72" w:rsidRDefault="00B628EF" w:rsidP="00D16B22">
      <w:pPr>
        <w:ind w:right="1"/>
        <w:rPr>
          <w:color w:val="auto"/>
        </w:rPr>
      </w:pPr>
      <w:r w:rsidRPr="006A5D72">
        <w:rPr>
          <w:color w:val="auto"/>
        </w:rPr>
        <w:t xml:space="preserve"> </w:t>
      </w:r>
      <w:r w:rsidR="00D16B22" w:rsidRPr="006A5D72">
        <w:rPr>
          <w:color w:val="auto"/>
        </w:rPr>
        <w:t xml:space="preserve">Poświadczam odbycie praktyki oraz osiągnięcie wyżej opisanych efektów kształcenia: </w:t>
      </w:r>
    </w:p>
    <w:p w14:paraId="493076DB" w14:textId="33459448" w:rsidR="00D16B22" w:rsidRPr="006A5D72" w:rsidRDefault="00D16B22" w:rsidP="00D16B22">
      <w:pPr>
        <w:spacing w:after="11"/>
        <w:ind w:right="4109"/>
        <w:rPr>
          <w:color w:val="auto"/>
        </w:rPr>
      </w:pPr>
      <w:r w:rsidRPr="006A5D72">
        <w:rPr>
          <w:color w:val="auto"/>
        </w:rPr>
        <w:t xml:space="preserve">  od ................................ do ................................ </w:t>
      </w:r>
    </w:p>
    <w:p w14:paraId="634C9A68" w14:textId="77777777" w:rsidR="00D16B22" w:rsidRPr="006A5D72" w:rsidRDefault="00D16B22" w:rsidP="00D16B22">
      <w:pPr>
        <w:spacing w:after="22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</w:t>
      </w:r>
    </w:p>
    <w:p w14:paraId="0CCC625F" w14:textId="77777777" w:rsidR="00D16B22" w:rsidRPr="006A5D72" w:rsidRDefault="00D16B22" w:rsidP="00D16B22">
      <w:pPr>
        <w:ind w:right="1"/>
        <w:rPr>
          <w:color w:val="auto"/>
        </w:rPr>
      </w:pPr>
      <w:r w:rsidRPr="006A5D72">
        <w:rPr>
          <w:color w:val="auto"/>
        </w:rPr>
        <w:t>Zaliczam praktyki na ocenę…………………………………………</w:t>
      </w:r>
      <w:proofErr w:type="gramStart"/>
      <w:r w:rsidRPr="006A5D72">
        <w:rPr>
          <w:color w:val="auto"/>
        </w:rPr>
        <w:t>…….</w:t>
      </w:r>
      <w:proofErr w:type="gramEnd"/>
      <w:r w:rsidRPr="006A5D72">
        <w:rPr>
          <w:color w:val="auto"/>
        </w:rPr>
        <w:t xml:space="preserve">. </w:t>
      </w:r>
    </w:p>
    <w:p w14:paraId="17E6A125" w14:textId="77777777" w:rsidR="00D16B22" w:rsidRPr="006A5D72" w:rsidRDefault="00D16B22" w:rsidP="00D16B22">
      <w:pPr>
        <w:spacing w:after="300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</w:t>
      </w:r>
    </w:p>
    <w:p w14:paraId="05C0B8A0" w14:textId="77777777" w:rsidR="00D16B22" w:rsidRPr="006A5D72" w:rsidRDefault="00D16B22" w:rsidP="00D16B22">
      <w:pPr>
        <w:spacing w:after="292" w:line="267" w:lineRule="auto"/>
        <w:ind w:left="-5"/>
        <w:rPr>
          <w:color w:val="auto"/>
        </w:rPr>
      </w:pPr>
      <w:r w:rsidRPr="006A5D72">
        <w:rPr>
          <w:b/>
          <w:color w:val="auto"/>
        </w:rPr>
        <w:t xml:space="preserve">Skala ocen </w:t>
      </w:r>
    </w:p>
    <w:p w14:paraId="4D777DBC" w14:textId="77777777" w:rsidR="00D16B22" w:rsidRPr="006A5D72" w:rsidRDefault="00D16B22" w:rsidP="00D16B22">
      <w:pPr>
        <w:ind w:right="1"/>
        <w:rPr>
          <w:color w:val="auto"/>
        </w:rPr>
      </w:pPr>
      <w:r w:rsidRPr="006A5D72">
        <w:rPr>
          <w:color w:val="auto"/>
        </w:rPr>
        <w:t>5,0 – bardzo dobry</w:t>
      </w:r>
      <w:r w:rsidRPr="006A5D72">
        <w:rPr>
          <w:b/>
          <w:color w:val="auto"/>
        </w:rPr>
        <w:t xml:space="preserve"> </w:t>
      </w:r>
    </w:p>
    <w:p w14:paraId="7C1F6431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4,5 – ponad dobry  </w:t>
      </w:r>
    </w:p>
    <w:p w14:paraId="5B53B644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4,0 – dobry </w:t>
      </w:r>
    </w:p>
    <w:p w14:paraId="35844252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3,5 – dość dobry  </w:t>
      </w:r>
    </w:p>
    <w:p w14:paraId="2DF101AE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3,0 – dostateczny  </w:t>
      </w:r>
    </w:p>
    <w:p w14:paraId="11DA4B67" w14:textId="77777777" w:rsidR="00D16B22" w:rsidRPr="006A5D72" w:rsidRDefault="00D16B22" w:rsidP="00D16B22">
      <w:pPr>
        <w:spacing w:after="0"/>
        <w:ind w:right="1"/>
        <w:rPr>
          <w:color w:val="auto"/>
        </w:rPr>
      </w:pPr>
      <w:r w:rsidRPr="006A5D72">
        <w:rPr>
          <w:color w:val="auto"/>
        </w:rPr>
        <w:t xml:space="preserve">2,0 – niedostateczny </w:t>
      </w:r>
    </w:p>
    <w:p w14:paraId="7E8B6410" w14:textId="77777777" w:rsidR="00D16B22" w:rsidRPr="006A5D72" w:rsidRDefault="00D16B22" w:rsidP="00D16B22">
      <w:pPr>
        <w:spacing w:after="0"/>
        <w:ind w:right="1"/>
        <w:rPr>
          <w:color w:val="auto"/>
        </w:rPr>
      </w:pPr>
    </w:p>
    <w:p w14:paraId="448ABC1D" w14:textId="54E27962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  <w:r w:rsidRPr="006A5D72">
        <w:rPr>
          <w:rFonts w:eastAsia="Times New Roman"/>
          <w:color w:val="auto"/>
          <w:szCs w:val="24"/>
        </w:rPr>
        <w:t xml:space="preserve">Ocena opisowa w zakresie wiedzy, umiejętności oraz </w:t>
      </w:r>
      <w:proofErr w:type="spellStart"/>
      <w:r w:rsidRPr="006A5D72">
        <w:rPr>
          <w:rFonts w:eastAsia="Times New Roman"/>
          <w:color w:val="auto"/>
          <w:szCs w:val="24"/>
        </w:rPr>
        <w:t>zachowań</w:t>
      </w:r>
      <w:proofErr w:type="spellEnd"/>
      <w:r w:rsidRPr="006A5D72">
        <w:rPr>
          <w:rFonts w:eastAsia="Times New Roman"/>
          <w:color w:val="auto"/>
          <w:szCs w:val="24"/>
        </w:rPr>
        <w:t xml:space="preserve"> profesjonalnych</w:t>
      </w:r>
      <w:r w:rsidR="00617524">
        <w:rPr>
          <w:rFonts w:eastAsia="Times New Roman"/>
          <w:color w:val="auto"/>
          <w:szCs w:val="24"/>
        </w:rPr>
        <w:t xml:space="preserve"> studenta</w:t>
      </w:r>
    </w:p>
    <w:p w14:paraId="195F7995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7EC802D2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5A212D3F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5D1A693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6F02355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58823C3" w14:textId="77777777" w:rsidR="00D16B22" w:rsidRPr="006A5D72" w:rsidRDefault="00D16B22" w:rsidP="00D16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22D0A5F1" w14:textId="77777777" w:rsidR="00D16B22" w:rsidRPr="006A5D72" w:rsidRDefault="00D16B22" w:rsidP="00D16B22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397AC792" w14:textId="77777777" w:rsidR="00D16B22" w:rsidRPr="006A5D72" w:rsidRDefault="00D16B22" w:rsidP="00D16B22">
      <w:pPr>
        <w:spacing w:after="0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 </w:t>
      </w:r>
    </w:p>
    <w:p w14:paraId="5F09AB47" w14:textId="2764FE29" w:rsidR="00D16B22" w:rsidRPr="006A5D72" w:rsidRDefault="00D16B22" w:rsidP="00D16B22">
      <w:pPr>
        <w:spacing w:after="0" w:line="259" w:lineRule="auto"/>
        <w:ind w:left="0" w:firstLine="0"/>
        <w:rPr>
          <w:color w:val="auto"/>
        </w:rPr>
      </w:pPr>
      <w:r w:rsidRPr="006A5D72">
        <w:rPr>
          <w:color w:val="auto"/>
        </w:rPr>
        <w:t xml:space="preserve">  </w:t>
      </w:r>
    </w:p>
    <w:p w14:paraId="077D20AA" w14:textId="72CECE31" w:rsidR="00D16B22" w:rsidRPr="00D16B22" w:rsidRDefault="00D16B22" w:rsidP="00C634BD">
      <w:pPr>
        <w:ind w:right="953"/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</w:pPr>
      <w:r w:rsidRPr="006A5D72">
        <w:rPr>
          <w:color w:val="auto"/>
        </w:rPr>
        <w:t xml:space="preserve">………………………………..             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                    ….………………………… pieczątka jednostki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</w:t>
      </w:r>
      <w:r w:rsidRPr="006A5D72">
        <w:rPr>
          <w:color w:val="auto"/>
        </w:rPr>
        <w:tab/>
        <w:t xml:space="preserve">                      pieczątka imienna </w:t>
      </w:r>
    </w:p>
    <w:sectPr w:rsidR="00D16B22" w:rsidRPr="00D16B22">
      <w:footerReference w:type="default" r:id="rId8"/>
      <w:pgSz w:w="11906" w:h="16838"/>
      <w:pgMar w:top="1464" w:right="1726" w:bottom="161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D633A" w14:textId="77777777" w:rsidR="00E64810" w:rsidRDefault="00E64810" w:rsidP="00D436AC">
      <w:pPr>
        <w:spacing w:after="0" w:line="240" w:lineRule="auto"/>
      </w:pPr>
      <w:r>
        <w:separator/>
      </w:r>
    </w:p>
  </w:endnote>
  <w:endnote w:type="continuationSeparator" w:id="0">
    <w:p w14:paraId="695E0C97" w14:textId="77777777" w:rsidR="00E64810" w:rsidRDefault="00E64810" w:rsidP="00D4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_Ωh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_÷}&amp;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_Ä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_Ω¸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260863"/>
      <w:docPartObj>
        <w:docPartGallery w:val="Page Numbers (Bottom of Page)"/>
        <w:docPartUnique/>
      </w:docPartObj>
    </w:sdtPr>
    <w:sdtContent>
      <w:p w14:paraId="228F6EA7" w14:textId="2C91F1F5" w:rsidR="00D436AC" w:rsidRDefault="00D436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5E84C" w14:textId="77777777" w:rsidR="00D436AC" w:rsidRDefault="00D43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E1734" w14:textId="77777777" w:rsidR="00E64810" w:rsidRDefault="00E64810" w:rsidP="00D436AC">
      <w:pPr>
        <w:spacing w:after="0" w:line="240" w:lineRule="auto"/>
      </w:pPr>
      <w:r>
        <w:separator/>
      </w:r>
    </w:p>
  </w:footnote>
  <w:footnote w:type="continuationSeparator" w:id="0">
    <w:p w14:paraId="2233AE65" w14:textId="77777777" w:rsidR="00E64810" w:rsidRDefault="00E64810" w:rsidP="00D4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C366F"/>
    <w:multiLevelType w:val="hybridMultilevel"/>
    <w:tmpl w:val="190EA1CA"/>
    <w:lvl w:ilvl="0" w:tplc="50F05BF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2D1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41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4A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5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F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AB2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1F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6EE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43016"/>
    <w:multiLevelType w:val="hybridMultilevel"/>
    <w:tmpl w:val="E0F833AE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2AE2F6C"/>
    <w:multiLevelType w:val="hybridMultilevel"/>
    <w:tmpl w:val="1250C982"/>
    <w:lvl w:ilvl="0" w:tplc="BDF4D01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0F84"/>
    <w:multiLevelType w:val="hybridMultilevel"/>
    <w:tmpl w:val="C57CD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03007"/>
    <w:multiLevelType w:val="hybridMultilevel"/>
    <w:tmpl w:val="55EE136A"/>
    <w:lvl w:ilvl="0" w:tplc="8988985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4D01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8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342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E016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A90E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658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C3F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8D1F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525D99"/>
    <w:multiLevelType w:val="hybridMultilevel"/>
    <w:tmpl w:val="0360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755"/>
    <w:multiLevelType w:val="hybridMultilevel"/>
    <w:tmpl w:val="7A465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B75A1"/>
    <w:multiLevelType w:val="hybridMultilevel"/>
    <w:tmpl w:val="D0002E8C"/>
    <w:lvl w:ilvl="0" w:tplc="276003D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4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C5F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3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DC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A36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41F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E8B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416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784542"/>
    <w:multiLevelType w:val="hybridMultilevel"/>
    <w:tmpl w:val="6374D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F5FD5"/>
    <w:multiLevelType w:val="hybridMultilevel"/>
    <w:tmpl w:val="8CD2D932"/>
    <w:lvl w:ilvl="0" w:tplc="95BCD930">
      <w:start w:val="1"/>
      <w:numFmt w:val="lowerLetter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75784592"/>
    <w:multiLevelType w:val="hybridMultilevel"/>
    <w:tmpl w:val="E3E096C0"/>
    <w:lvl w:ilvl="0" w:tplc="F92C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498267">
    <w:abstractNumId w:val="7"/>
  </w:num>
  <w:num w:numId="2" w16cid:durableId="791217690">
    <w:abstractNumId w:val="4"/>
  </w:num>
  <w:num w:numId="3" w16cid:durableId="1689404817">
    <w:abstractNumId w:val="0"/>
  </w:num>
  <w:num w:numId="4" w16cid:durableId="2062555565">
    <w:abstractNumId w:val="10"/>
  </w:num>
  <w:num w:numId="5" w16cid:durableId="1554850889">
    <w:abstractNumId w:val="2"/>
  </w:num>
  <w:num w:numId="6" w16cid:durableId="96947773">
    <w:abstractNumId w:val="1"/>
  </w:num>
  <w:num w:numId="7" w16cid:durableId="1391077235">
    <w:abstractNumId w:val="9"/>
  </w:num>
  <w:num w:numId="8" w16cid:durableId="242108492">
    <w:abstractNumId w:val="6"/>
  </w:num>
  <w:num w:numId="9" w16cid:durableId="1667367693">
    <w:abstractNumId w:val="5"/>
  </w:num>
  <w:num w:numId="10" w16cid:durableId="699204005">
    <w:abstractNumId w:val="3"/>
  </w:num>
  <w:num w:numId="11" w16cid:durableId="1053232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40"/>
    <w:rsid w:val="0000154C"/>
    <w:rsid w:val="00055FB7"/>
    <w:rsid w:val="00083F0F"/>
    <w:rsid w:val="000D7F39"/>
    <w:rsid w:val="000F4E31"/>
    <w:rsid w:val="00111C86"/>
    <w:rsid w:val="001274EF"/>
    <w:rsid w:val="00130325"/>
    <w:rsid w:val="00152107"/>
    <w:rsid w:val="001655CF"/>
    <w:rsid w:val="00195FD7"/>
    <w:rsid w:val="001C2D3E"/>
    <w:rsid w:val="001D1ABC"/>
    <w:rsid w:val="001F3F4E"/>
    <w:rsid w:val="00203A68"/>
    <w:rsid w:val="002201EF"/>
    <w:rsid w:val="00224E2F"/>
    <w:rsid w:val="00224E30"/>
    <w:rsid w:val="00231069"/>
    <w:rsid w:val="00237096"/>
    <w:rsid w:val="002918C9"/>
    <w:rsid w:val="002A483D"/>
    <w:rsid w:val="002C404C"/>
    <w:rsid w:val="002F3488"/>
    <w:rsid w:val="0031703A"/>
    <w:rsid w:val="003508E3"/>
    <w:rsid w:val="003575B4"/>
    <w:rsid w:val="003C3FB1"/>
    <w:rsid w:val="003E6607"/>
    <w:rsid w:val="003F32CC"/>
    <w:rsid w:val="004028F4"/>
    <w:rsid w:val="004368CB"/>
    <w:rsid w:val="00450A12"/>
    <w:rsid w:val="00456DFF"/>
    <w:rsid w:val="00460A1D"/>
    <w:rsid w:val="00495FA4"/>
    <w:rsid w:val="004A7A31"/>
    <w:rsid w:val="004B1C91"/>
    <w:rsid w:val="004F0A5B"/>
    <w:rsid w:val="00507851"/>
    <w:rsid w:val="00546CAC"/>
    <w:rsid w:val="00554714"/>
    <w:rsid w:val="0058371A"/>
    <w:rsid w:val="005A7C93"/>
    <w:rsid w:val="005C0068"/>
    <w:rsid w:val="005D408B"/>
    <w:rsid w:val="005F1DDB"/>
    <w:rsid w:val="00610026"/>
    <w:rsid w:val="006112C8"/>
    <w:rsid w:val="00617524"/>
    <w:rsid w:val="00635825"/>
    <w:rsid w:val="00635BB7"/>
    <w:rsid w:val="006922E7"/>
    <w:rsid w:val="006A368A"/>
    <w:rsid w:val="006A5D72"/>
    <w:rsid w:val="006C2818"/>
    <w:rsid w:val="006C3E4E"/>
    <w:rsid w:val="006D7033"/>
    <w:rsid w:val="006E6791"/>
    <w:rsid w:val="00702D19"/>
    <w:rsid w:val="007059FA"/>
    <w:rsid w:val="007434BD"/>
    <w:rsid w:val="00765ACE"/>
    <w:rsid w:val="0077329E"/>
    <w:rsid w:val="00793A48"/>
    <w:rsid w:val="007A743F"/>
    <w:rsid w:val="007C1D69"/>
    <w:rsid w:val="007D3EA3"/>
    <w:rsid w:val="007D7D10"/>
    <w:rsid w:val="0080220A"/>
    <w:rsid w:val="008137BE"/>
    <w:rsid w:val="00837AA4"/>
    <w:rsid w:val="00855BFE"/>
    <w:rsid w:val="0086053B"/>
    <w:rsid w:val="008E174B"/>
    <w:rsid w:val="00937EE0"/>
    <w:rsid w:val="00954040"/>
    <w:rsid w:val="00975323"/>
    <w:rsid w:val="00981EAD"/>
    <w:rsid w:val="0098315E"/>
    <w:rsid w:val="009A0CED"/>
    <w:rsid w:val="009C30A0"/>
    <w:rsid w:val="009D57C2"/>
    <w:rsid w:val="009E4BCE"/>
    <w:rsid w:val="009F209C"/>
    <w:rsid w:val="00A47174"/>
    <w:rsid w:val="00A71788"/>
    <w:rsid w:val="00AB4BAF"/>
    <w:rsid w:val="00AC3BF5"/>
    <w:rsid w:val="00AD0F6D"/>
    <w:rsid w:val="00AE1982"/>
    <w:rsid w:val="00AE6C0D"/>
    <w:rsid w:val="00AE73DB"/>
    <w:rsid w:val="00B07D7C"/>
    <w:rsid w:val="00B2042F"/>
    <w:rsid w:val="00B46CCB"/>
    <w:rsid w:val="00B628EF"/>
    <w:rsid w:val="00B72338"/>
    <w:rsid w:val="00B762F8"/>
    <w:rsid w:val="00B826EF"/>
    <w:rsid w:val="00B9178F"/>
    <w:rsid w:val="00B95F09"/>
    <w:rsid w:val="00BB0600"/>
    <w:rsid w:val="00BF6156"/>
    <w:rsid w:val="00C00B2C"/>
    <w:rsid w:val="00C1658E"/>
    <w:rsid w:val="00C25343"/>
    <w:rsid w:val="00C32C2C"/>
    <w:rsid w:val="00C46BF7"/>
    <w:rsid w:val="00C634BD"/>
    <w:rsid w:val="00C90C57"/>
    <w:rsid w:val="00CC5EBE"/>
    <w:rsid w:val="00CF2EFD"/>
    <w:rsid w:val="00D16B22"/>
    <w:rsid w:val="00D436AC"/>
    <w:rsid w:val="00D6578A"/>
    <w:rsid w:val="00DB61C3"/>
    <w:rsid w:val="00DC46A4"/>
    <w:rsid w:val="00DC61EE"/>
    <w:rsid w:val="00DE6656"/>
    <w:rsid w:val="00DE68B9"/>
    <w:rsid w:val="00E04DA0"/>
    <w:rsid w:val="00E64810"/>
    <w:rsid w:val="00E73E5F"/>
    <w:rsid w:val="00EA1F60"/>
    <w:rsid w:val="00F00007"/>
    <w:rsid w:val="00F548C1"/>
    <w:rsid w:val="00F60847"/>
    <w:rsid w:val="00F6200F"/>
    <w:rsid w:val="00F644B9"/>
    <w:rsid w:val="00FA3F0C"/>
    <w:rsid w:val="00FA449C"/>
    <w:rsid w:val="00FA7933"/>
    <w:rsid w:val="00FC7093"/>
    <w:rsid w:val="00FE1389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CB02"/>
  <w15:docId w15:val="{D7D55E69-8C87-4B12-A9F1-11DDE8A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BCE"/>
    <w:pPr>
      <w:spacing w:after="37" w:line="264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A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43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AC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46CC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338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Julita Ławkiedraj</dc:creator>
  <cp:keywords/>
  <cp:lastModifiedBy>Mirosława Włodarczyk</cp:lastModifiedBy>
  <cp:revision>6</cp:revision>
  <cp:lastPrinted>2024-07-23T11:52:00Z</cp:lastPrinted>
  <dcterms:created xsi:type="dcterms:W3CDTF">2024-07-29T05:11:00Z</dcterms:created>
  <dcterms:modified xsi:type="dcterms:W3CDTF">2024-10-03T11:27:00Z</dcterms:modified>
</cp:coreProperties>
</file>